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48CC15" w14:textId="77777777" w:rsidR="00B12F1F" w:rsidRDefault="00B12F1F" w:rsidP="00B12F1F">
      <w:pPr>
        <w:pStyle w:val="Heading2"/>
        <w:ind w:left="0"/>
        <w:jc w:val="center"/>
        <w:rPr>
          <w:sz w:val="26"/>
          <w:szCs w:val="26"/>
        </w:rPr>
      </w:pPr>
      <w:r>
        <w:rPr>
          <w:sz w:val="26"/>
          <w:szCs w:val="26"/>
        </w:rPr>
        <w:t>CÁCH MẠNG 4.0 – CƠ HỘI VÀ THÁCH THỨC CHO ĐỘI NGŨ</w:t>
      </w:r>
    </w:p>
    <w:p w14:paraId="10CA4535" w14:textId="77777777" w:rsidR="00B12F1F" w:rsidRDefault="00B12F1F" w:rsidP="00B12F1F">
      <w:pPr>
        <w:pStyle w:val="Heading2"/>
        <w:ind w:left="0"/>
        <w:jc w:val="center"/>
        <w:rPr>
          <w:sz w:val="26"/>
          <w:szCs w:val="26"/>
        </w:rPr>
      </w:pPr>
      <w:r>
        <w:rPr>
          <w:sz w:val="26"/>
          <w:szCs w:val="26"/>
        </w:rPr>
        <w:t xml:space="preserve"> GIẢNG VIÊN TẠI CÁC TRƯỜNG CAO ĐẲNG TRONG HỆ THỐNG</w:t>
      </w:r>
    </w:p>
    <w:p w14:paraId="3ACDB43B" w14:textId="77777777" w:rsidR="00B12F1F" w:rsidRDefault="00B12F1F" w:rsidP="00B12F1F">
      <w:pPr>
        <w:pStyle w:val="Heading2"/>
        <w:ind w:left="0"/>
        <w:jc w:val="center"/>
        <w:rPr>
          <w:sz w:val="26"/>
          <w:szCs w:val="26"/>
        </w:rPr>
      </w:pPr>
      <w:r>
        <w:rPr>
          <w:sz w:val="26"/>
          <w:szCs w:val="26"/>
        </w:rPr>
        <w:t>GIÁO DỤC NGHỀ NGHIỆP</w:t>
      </w:r>
    </w:p>
    <w:p w14:paraId="00881B32" w14:textId="77777777" w:rsidR="00B12F1F" w:rsidRDefault="00B12F1F" w:rsidP="00B12F1F">
      <w:pPr>
        <w:pStyle w:val="BodyText"/>
        <w:spacing w:before="7"/>
        <w:jc w:val="center"/>
        <w:rPr>
          <w:sz w:val="26"/>
          <w:szCs w:val="26"/>
          <w:lang w:val="en-US"/>
        </w:rPr>
      </w:pPr>
      <w:r>
        <w:rPr>
          <w:sz w:val="26"/>
          <w:szCs w:val="26"/>
          <w:lang w:val="en-US"/>
        </w:rPr>
        <w:t>REVOLUTION 4.0 – OPPORTUNITIES AND CHALLENGES FOR TEACHERS</w:t>
      </w:r>
    </w:p>
    <w:p w14:paraId="008805E4" w14:textId="77777777" w:rsidR="00B12F1F" w:rsidRDefault="00B12F1F" w:rsidP="00B12F1F">
      <w:pPr>
        <w:pStyle w:val="BodyText"/>
        <w:spacing w:before="7"/>
        <w:jc w:val="center"/>
        <w:rPr>
          <w:sz w:val="26"/>
          <w:szCs w:val="26"/>
        </w:rPr>
      </w:pPr>
      <w:r>
        <w:rPr>
          <w:sz w:val="26"/>
          <w:szCs w:val="26"/>
          <w:lang w:val="en-US"/>
        </w:rPr>
        <w:t>AT COLLEGES IN THE VOICE EDUCATION SYSTEM</w:t>
      </w:r>
    </w:p>
    <w:tbl>
      <w:tblPr>
        <w:tblW w:w="9000" w:type="dxa"/>
        <w:tblInd w:w="126" w:type="dxa"/>
        <w:tblLayout w:type="fixed"/>
        <w:tblCellMar>
          <w:left w:w="0" w:type="dxa"/>
          <w:right w:w="0" w:type="dxa"/>
        </w:tblCellMar>
        <w:tblLook w:val="04A0" w:firstRow="1" w:lastRow="0" w:firstColumn="1" w:lastColumn="0" w:noHBand="0" w:noVBand="1"/>
      </w:tblPr>
      <w:tblGrid>
        <w:gridCol w:w="2725"/>
        <w:gridCol w:w="6275"/>
      </w:tblGrid>
      <w:tr w:rsidR="00B12F1F" w14:paraId="79E12A58" w14:textId="77777777" w:rsidTr="00781926">
        <w:trPr>
          <w:trHeight w:val="797"/>
        </w:trPr>
        <w:tc>
          <w:tcPr>
            <w:tcW w:w="2725" w:type="dxa"/>
          </w:tcPr>
          <w:p w14:paraId="7D569C32" w14:textId="77777777" w:rsidR="00B12F1F" w:rsidRDefault="00B12F1F" w:rsidP="00781926">
            <w:pPr>
              <w:pStyle w:val="TableParagraph"/>
              <w:spacing w:before="16" w:line="240" w:lineRule="auto"/>
              <w:ind w:left="0" w:right="625" w:firstLine="284"/>
              <w:jc w:val="both"/>
              <w:rPr>
                <w:b/>
                <w:sz w:val="21"/>
                <w:szCs w:val="21"/>
                <w:lang w:val="vi-VN"/>
              </w:rPr>
            </w:pPr>
            <w:r>
              <w:rPr>
                <w:b/>
                <w:spacing w:val="-4"/>
                <w:sz w:val="21"/>
                <w:szCs w:val="21"/>
                <w:lang w:val="en-US"/>
              </w:rPr>
              <w:t>Vũ Quang Khải</w:t>
            </w:r>
            <w:r>
              <w:rPr>
                <w:b/>
                <w:position w:val="7"/>
                <w:sz w:val="21"/>
                <w:szCs w:val="21"/>
              </w:rPr>
              <w:t>1</w:t>
            </w:r>
          </w:p>
        </w:tc>
        <w:tc>
          <w:tcPr>
            <w:tcW w:w="6275" w:type="dxa"/>
          </w:tcPr>
          <w:p w14:paraId="7EB3217B" w14:textId="77777777" w:rsidR="00B12F1F" w:rsidRDefault="00B12F1F" w:rsidP="00781926">
            <w:pPr>
              <w:pStyle w:val="TableParagraph"/>
              <w:spacing w:line="240" w:lineRule="auto"/>
              <w:ind w:left="0" w:firstLine="284"/>
              <w:jc w:val="both"/>
              <w:rPr>
                <w:position w:val="7"/>
                <w:sz w:val="21"/>
                <w:szCs w:val="21"/>
              </w:rPr>
            </w:pPr>
            <w:r>
              <w:rPr>
                <w:position w:val="7"/>
                <w:sz w:val="21"/>
                <w:szCs w:val="21"/>
              </w:rPr>
              <w:t>1</w:t>
            </w:r>
            <w:r>
              <w:rPr>
                <w:sz w:val="21"/>
                <w:szCs w:val="21"/>
              </w:rPr>
              <w:t>Trường Cao đẳng Lý Tự Trọng TP. HCM</w:t>
            </w:r>
            <w:r>
              <w:rPr>
                <w:sz w:val="21"/>
                <w:szCs w:val="21"/>
                <w:lang w:val="vi-VN"/>
              </w:rPr>
              <w:t>.</w:t>
            </w:r>
            <w:r>
              <w:rPr>
                <w:sz w:val="21"/>
                <w:szCs w:val="21"/>
              </w:rPr>
              <w:t xml:space="preserve"> </w:t>
            </w:r>
          </w:p>
          <w:p w14:paraId="3918722E" w14:textId="77777777" w:rsidR="00B12F1F" w:rsidRDefault="00B12F1F" w:rsidP="00781926">
            <w:pPr>
              <w:pStyle w:val="TableParagraph"/>
              <w:spacing w:line="240" w:lineRule="auto"/>
              <w:ind w:left="0" w:firstLine="284"/>
              <w:jc w:val="both"/>
              <w:rPr>
                <w:i/>
                <w:sz w:val="21"/>
                <w:szCs w:val="21"/>
                <w:lang w:val="en-US"/>
              </w:rPr>
            </w:pPr>
            <w:r>
              <w:rPr>
                <w:i/>
                <w:sz w:val="21"/>
                <w:szCs w:val="21"/>
              </w:rPr>
              <w:t xml:space="preserve">Email: </w:t>
            </w:r>
            <w:r>
              <w:rPr>
                <w:i/>
                <w:sz w:val="21"/>
                <w:szCs w:val="21"/>
                <w:lang w:val="vi-VN"/>
              </w:rPr>
              <w:t>vuquangkhai</w:t>
            </w:r>
            <w:r>
              <w:rPr>
                <w:i/>
                <w:sz w:val="21"/>
                <w:szCs w:val="21"/>
              </w:rPr>
              <w:t>@</w:t>
            </w:r>
            <w:r>
              <w:rPr>
                <w:i/>
                <w:sz w:val="21"/>
                <w:szCs w:val="21"/>
                <w:lang w:val="en-US"/>
              </w:rPr>
              <w:t>lttc.edu.vn</w:t>
            </w:r>
          </w:p>
        </w:tc>
      </w:tr>
      <w:tr w:rsidR="00B12F1F" w14:paraId="76A572F5" w14:textId="77777777" w:rsidTr="00781926">
        <w:trPr>
          <w:trHeight w:val="302"/>
        </w:trPr>
        <w:tc>
          <w:tcPr>
            <w:tcW w:w="2725" w:type="dxa"/>
            <w:tcBorders>
              <w:right w:val="single" w:sz="18" w:space="0" w:color="404040"/>
            </w:tcBorders>
          </w:tcPr>
          <w:p w14:paraId="4E2277CA" w14:textId="77777777" w:rsidR="00B12F1F" w:rsidRDefault="00B12F1F" w:rsidP="00781926">
            <w:pPr>
              <w:pStyle w:val="TableParagraph"/>
              <w:spacing w:line="240" w:lineRule="auto"/>
              <w:ind w:left="0" w:firstLine="284"/>
              <w:jc w:val="both"/>
              <w:rPr>
                <w:b/>
                <w:sz w:val="21"/>
                <w:szCs w:val="21"/>
              </w:rPr>
            </w:pPr>
            <w:r>
              <w:rPr>
                <w:b/>
                <w:sz w:val="21"/>
                <w:szCs w:val="21"/>
              </w:rPr>
              <w:t>Keywords:</w:t>
            </w:r>
          </w:p>
        </w:tc>
        <w:tc>
          <w:tcPr>
            <w:tcW w:w="6275" w:type="dxa"/>
            <w:tcBorders>
              <w:left w:val="single" w:sz="18" w:space="0" w:color="404040"/>
            </w:tcBorders>
            <w:shd w:val="clear" w:color="auto" w:fill="D0CECE"/>
          </w:tcPr>
          <w:p w14:paraId="1B5A6A1C" w14:textId="77777777" w:rsidR="00B12F1F" w:rsidRDefault="00B12F1F" w:rsidP="00781926">
            <w:pPr>
              <w:pStyle w:val="TableParagraph"/>
              <w:spacing w:before="39" w:line="240" w:lineRule="auto"/>
              <w:ind w:left="0" w:firstLine="284"/>
              <w:jc w:val="both"/>
              <w:rPr>
                <w:b/>
                <w:sz w:val="21"/>
                <w:szCs w:val="21"/>
              </w:rPr>
            </w:pPr>
            <w:r>
              <w:rPr>
                <w:b/>
                <w:sz w:val="21"/>
                <w:szCs w:val="21"/>
              </w:rPr>
              <w:t>TÓM TẮT:</w:t>
            </w:r>
          </w:p>
        </w:tc>
      </w:tr>
      <w:tr w:rsidR="00B12F1F" w14:paraId="776015D9" w14:textId="77777777" w:rsidTr="00781926">
        <w:trPr>
          <w:trHeight w:val="1938"/>
        </w:trPr>
        <w:tc>
          <w:tcPr>
            <w:tcW w:w="2725" w:type="dxa"/>
            <w:tcBorders>
              <w:right w:val="single" w:sz="18" w:space="0" w:color="404040"/>
            </w:tcBorders>
          </w:tcPr>
          <w:p w14:paraId="44382973" w14:textId="77777777" w:rsidR="00B12F1F" w:rsidRDefault="00B12F1F" w:rsidP="00781926">
            <w:pPr>
              <w:pStyle w:val="TableParagraph"/>
              <w:spacing w:before="16" w:line="240" w:lineRule="auto"/>
              <w:ind w:left="0" w:right="361"/>
              <w:rPr>
                <w:b/>
                <w:i/>
                <w:iCs/>
                <w:sz w:val="21"/>
                <w:szCs w:val="21"/>
                <w:lang w:val="en-US"/>
              </w:rPr>
            </w:pPr>
            <w:r>
              <w:rPr>
                <w:i/>
                <w:iCs/>
                <w:spacing w:val="-3"/>
                <w:sz w:val="21"/>
                <w:szCs w:val="21"/>
                <w:lang w:val="en-US"/>
              </w:rPr>
              <w:t>I</w:t>
            </w:r>
            <w:r>
              <w:rPr>
                <w:i/>
                <w:iCs/>
                <w:spacing w:val="-3"/>
                <w:sz w:val="21"/>
                <w:szCs w:val="21"/>
              </w:rPr>
              <w:t>ndustrial revolution, 4.0 industrial revolution, college teacher, vocational education system.</w:t>
            </w:r>
          </w:p>
        </w:tc>
        <w:tc>
          <w:tcPr>
            <w:tcW w:w="6275" w:type="dxa"/>
            <w:tcBorders>
              <w:left w:val="single" w:sz="18" w:space="0" w:color="404040"/>
            </w:tcBorders>
            <w:shd w:val="clear" w:color="auto" w:fill="D0CECE"/>
          </w:tcPr>
          <w:p w14:paraId="399AF1C7" w14:textId="77777777" w:rsidR="00B12F1F" w:rsidRDefault="00B12F1F" w:rsidP="00781926">
            <w:pPr>
              <w:pStyle w:val="TableParagraph"/>
              <w:spacing w:before="18"/>
              <w:ind w:left="0" w:right="219" w:firstLine="284"/>
              <w:jc w:val="both"/>
              <w:rPr>
                <w:bCs/>
                <w:sz w:val="21"/>
                <w:szCs w:val="21"/>
                <w:lang w:val="vi-VN"/>
              </w:rPr>
            </w:pPr>
            <w:r>
              <w:rPr>
                <w:b/>
                <w:sz w:val="21"/>
                <w:szCs w:val="21"/>
                <w:lang w:val="vi-VN"/>
              </w:rPr>
              <w:t>Đặt vấn đề:</w:t>
            </w:r>
            <w:r>
              <w:rPr>
                <w:b/>
                <w:sz w:val="21"/>
                <w:szCs w:val="21"/>
                <w:lang w:val="en-US"/>
              </w:rPr>
              <w:t xml:space="preserve"> </w:t>
            </w:r>
            <w:r>
              <w:rPr>
                <w:bCs/>
                <w:sz w:val="21"/>
                <w:szCs w:val="21"/>
                <w:lang w:val="vi-VN"/>
              </w:rPr>
              <w:t>Vì sao trong bối cảnh hiện nay, ngành giáo dục cần phải “ Phát triển đội ngũ giảng viên, trong quá trình chuyển đổi mô hình đào tạo ở nhà trường thông minh dưới tác động của cuộc cách mạng công nghệ 4.0 “</w:t>
            </w:r>
          </w:p>
          <w:p w14:paraId="083A2056" w14:textId="77777777" w:rsidR="00B12F1F" w:rsidRDefault="00B12F1F" w:rsidP="00781926">
            <w:pPr>
              <w:pStyle w:val="TableParagraph"/>
              <w:spacing w:before="18" w:line="240" w:lineRule="auto"/>
              <w:ind w:left="0" w:right="219" w:firstLine="284"/>
              <w:jc w:val="both"/>
              <w:rPr>
                <w:sz w:val="21"/>
                <w:szCs w:val="21"/>
                <w:lang w:val="vi-VN"/>
              </w:rPr>
            </w:pPr>
            <w:r>
              <w:rPr>
                <w:b/>
                <w:sz w:val="21"/>
                <w:szCs w:val="21"/>
                <w:lang w:val="vi-VN"/>
              </w:rPr>
              <w:t>Giải quyết vấn đề</w:t>
            </w:r>
            <w:r>
              <w:rPr>
                <w:sz w:val="21"/>
                <w:szCs w:val="21"/>
              </w:rPr>
              <w:t>:</w:t>
            </w:r>
            <w:r>
              <w:rPr>
                <w:sz w:val="21"/>
                <w:szCs w:val="21"/>
                <w:lang w:val="vi-VN"/>
              </w:rPr>
              <w:t xml:space="preserve"> Phân tích cơ hội và thách thức cho các giảng viên trường Cao đẳng trong  hệ thống giáo dục nghề nghiệp.</w:t>
            </w:r>
          </w:p>
          <w:p w14:paraId="38F729D5" w14:textId="77777777" w:rsidR="00B12F1F" w:rsidRDefault="00B12F1F" w:rsidP="00781926">
            <w:pPr>
              <w:pStyle w:val="TableParagraph"/>
              <w:spacing w:before="18" w:line="240" w:lineRule="auto"/>
              <w:ind w:left="0" w:right="219" w:firstLine="284"/>
              <w:jc w:val="both"/>
              <w:rPr>
                <w:bCs/>
                <w:sz w:val="21"/>
                <w:szCs w:val="21"/>
                <w:lang w:val="vi-VN"/>
              </w:rPr>
            </w:pPr>
            <w:r>
              <w:rPr>
                <w:b/>
                <w:sz w:val="21"/>
                <w:szCs w:val="21"/>
                <w:lang w:val="vi-VN"/>
              </w:rPr>
              <w:t>Kết luận</w:t>
            </w:r>
            <w:r>
              <w:rPr>
                <w:b/>
                <w:sz w:val="21"/>
                <w:szCs w:val="21"/>
              </w:rPr>
              <w:t>:</w:t>
            </w:r>
            <w:r>
              <w:rPr>
                <w:b/>
                <w:sz w:val="21"/>
                <w:szCs w:val="21"/>
                <w:lang w:val="vi-VN"/>
              </w:rPr>
              <w:t xml:space="preserve"> </w:t>
            </w:r>
            <w:r>
              <w:rPr>
                <w:sz w:val="21"/>
                <w:szCs w:val="21"/>
                <w:lang w:val="vi-VN"/>
              </w:rPr>
              <w:t>Những thuận lợi, và khó khăn khi áp dụng các</w:t>
            </w:r>
            <w:r>
              <w:rPr>
                <w:bCs/>
                <w:sz w:val="21"/>
                <w:szCs w:val="21"/>
                <w:lang w:val="vi-VN"/>
              </w:rPr>
              <w:t xml:space="preserve"> giải pháp nâng cao chất lượng giảng viên trường Cao đẳng, để đáp ứng yêu cầu Cách mạng 4.0.</w:t>
            </w:r>
          </w:p>
          <w:p w14:paraId="7D0C98C2" w14:textId="77777777" w:rsidR="00B12F1F" w:rsidRDefault="00B12F1F" w:rsidP="00781926">
            <w:pPr>
              <w:pStyle w:val="TableParagraph"/>
              <w:spacing w:before="18" w:line="240" w:lineRule="auto"/>
              <w:ind w:left="0" w:right="4769" w:firstLine="284"/>
              <w:jc w:val="both"/>
              <w:rPr>
                <w:b/>
                <w:sz w:val="21"/>
                <w:szCs w:val="21"/>
              </w:rPr>
            </w:pPr>
            <w:r>
              <w:rPr>
                <w:b/>
                <w:w w:val="95"/>
                <w:sz w:val="21"/>
                <w:szCs w:val="21"/>
              </w:rPr>
              <w:t>ABSTRACT:</w:t>
            </w:r>
          </w:p>
          <w:p w14:paraId="674D3625" w14:textId="77777777" w:rsidR="00B12F1F" w:rsidRDefault="00B12F1F" w:rsidP="00781926">
            <w:pPr>
              <w:pStyle w:val="TableParagraph"/>
              <w:spacing w:line="240" w:lineRule="auto"/>
              <w:ind w:right="219" w:firstLine="284"/>
              <w:jc w:val="both"/>
              <w:rPr>
                <w:b/>
                <w:sz w:val="21"/>
                <w:szCs w:val="21"/>
                <w:lang w:val="en-US"/>
              </w:rPr>
            </w:pPr>
            <w:r>
              <w:rPr>
                <w:b/>
                <w:sz w:val="21"/>
                <w:szCs w:val="21"/>
                <w:lang w:val="en"/>
              </w:rPr>
              <w:t xml:space="preserve">Question: </w:t>
            </w:r>
            <w:r>
              <w:rPr>
                <w:sz w:val="21"/>
                <w:szCs w:val="21"/>
                <w:lang w:val="en"/>
              </w:rPr>
              <w:t>Why in the current context, the education industry needs to "Develop the teaching staff</w:t>
            </w:r>
            <w:r>
              <w:rPr>
                <w:sz w:val="21"/>
                <w:szCs w:val="21"/>
                <w:lang w:val="vi-VN"/>
              </w:rPr>
              <w:t>,</w:t>
            </w:r>
            <w:r>
              <w:rPr>
                <w:sz w:val="21"/>
                <w:szCs w:val="21"/>
                <w:lang w:val="en"/>
              </w:rPr>
              <w:t xml:space="preserve"> in the process of transforming the training model in smart schools under the impact of the 4.0 technology revolution"</w:t>
            </w:r>
          </w:p>
          <w:p w14:paraId="18232A65" w14:textId="77777777" w:rsidR="00B12F1F" w:rsidRDefault="00B12F1F" w:rsidP="00781926">
            <w:pPr>
              <w:pStyle w:val="TableParagraph"/>
              <w:spacing w:line="240" w:lineRule="auto"/>
              <w:ind w:firstLine="284"/>
              <w:jc w:val="both"/>
              <w:rPr>
                <w:sz w:val="21"/>
                <w:szCs w:val="21"/>
                <w:lang w:val="en"/>
              </w:rPr>
            </w:pPr>
            <w:r>
              <w:rPr>
                <w:b/>
                <w:sz w:val="21"/>
                <w:szCs w:val="21"/>
                <w:lang w:val="en"/>
              </w:rPr>
              <w:t xml:space="preserve">Problem Solving: </w:t>
            </w:r>
            <w:r>
              <w:rPr>
                <w:sz w:val="21"/>
                <w:szCs w:val="21"/>
                <w:lang w:val="en"/>
              </w:rPr>
              <w:t>Analyzing opportunities and challenges for College faculty in the vocational education system.</w:t>
            </w:r>
          </w:p>
          <w:p w14:paraId="181E2F53" w14:textId="77777777" w:rsidR="00B12F1F" w:rsidRDefault="00B12F1F" w:rsidP="00781926">
            <w:pPr>
              <w:pStyle w:val="TableParagraph"/>
              <w:spacing w:line="240" w:lineRule="auto"/>
              <w:ind w:firstLine="284"/>
              <w:jc w:val="both"/>
              <w:rPr>
                <w:b/>
                <w:sz w:val="21"/>
                <w:szCs w:val="21"/>
                <w:lang w:val="en-US"/>
              </w:rPr>
            </w:pPr>
            <w:r>
              <w:rPr>
                <w:b/>
                <w:sz w:val="21"/>
                <w:szCs w:val="21"/>
                <w:lang w:val="en"/>
              </w:rPr>
              <w:t xml:space="preserve">Conclusion: </w:t>
            </w:r>
            <w:r>
              <w:rPr>
                <w:sz w:val="21"/>
                <w:szCs w:val="21"/>
                <w:lang w:val="en"/>
              </w:rPr>
              <w:t>Advantages, and disadvantages when applying solutions to improve the quality of College lecturers, to meet the requirements of Revolution 4.0.</w:t>
            </w:r>
          </w:p>
          <w:p w14:paraId="590A3354" w14:textId="77777777" w:rsidR="00B12F1F" w:rsidRDefault="00B12F1F" w:rsidP="00781926">
            <w:pPr>
              <w:pStyle w:val="TableParagraph"/>
              <w:spacing w:line="240" w:lineRule="auto"/>
              <w:ind w:left="0" w:firstLine="284"/>
              <w:jc w:val="both"/>
              <w:rPr>
                <w:b/>
                <w:sz w:val="21"/>
                <w:szCs w:val="21"/>
              </w:rPr>
            </w:pPr>
          </w:p>
        </w:tc>
      </w:tr>
    </w:tbl>
    <w:p w14:paraId="3C331B18" w14:textId="77777777" w:rsidR="00B12F1F" w:rsidRDefault="00B12F1F" w:rsidP="00B12F1F">
      <w:pPr>
        <w:pStyle w:val="BodyText"/>
        <w:spacing w:before="9"/>
        <w:ind w:firstLine="284"/>
        <w:jc w:val="both"/>
      </w:pPr>
    </w:p>
    <w:p w14:paraId="0FA34BE7" w14:textId="77777777" w:rsidR="00B12F1F" w:rsidRDefault="00B12F1F" w:rsidP="00B12F1F">
      <w:pPr>
        <w:pStyle w:val="ListParagraph"/>
        <w:widowControl/>
        <w:numPr>
          <w:ilvl w:val="0"/>
          <w:numId w:val="1"/>
        </w:numPr>
        <w:tabs>
          <w:tab w:val="left" w:pos="567"/>
        </w:tabs>
        <w:autoSpaceDE/>
        <w:autoSpaceDN/>
        <w:spacing w:after="160"/>
        <w:ind w:left="0" w:firstLine="426"/>
        <w:contextualSpacing/>
        <w:rPr>
          <w:b/>
          <w:sz w:val="21"/>
          <w:szCs w:val="21"/>
          <w:lang w:val="vi-VN"/>
        </w:rPr>
      </w:pPr>
      <w:r>
        <w:rPr>
          <w:b/>
          <w:sz w:val="21"/>
          <w:szCs w:val="21"/>
          <w:lang w:val="vi-VN"/>
        </w:rPr>
        <w:t>Đặt vấn đề:</w:t>
      </w:r>
    </w:p>
    <w:p w14:paraId="06A38AC7" w14:textId="77777777" w:rsidR="00B12F1F" w:rsidRDefault="00B12F1F" w:rsidP="00B12F1F">
      <w:pPr>
        <w:tabs>
          <w:tab w:val="left" w:pos="567"/>
          <w:tab w:val="left" w:pos="851"/>
        </w:tabs>
        <w:ind w:firstLine="426"/>
        <w:jc w:val="both"/>
        <w:rPr>
          <w:bCs/>
          <w:sz w:val="21"/>
          <w:szCs w:val="21"/>
        </w:rPr>
      </w:pPr>
      <w:r>
        <w:rPr>
          <w:bCs/>
          <w:sz w:val="21"/>
          <w:szCs w:val="21"/>
        </w:rPr>
        <w:t xml:space="preserve">Khái niệm “Cuộc cách mạng công nghệ 4.0” đã xuất hiện trong những năm gần đây và có sự lan tỏa ngày càng sâu sắc tới nhiều mặt của đời sống. Đây là xu hướng tất yếu của xã hội hiện đại. Theo Klaus Schwab, người sáng lập và chủ tịch điều hành Diễn đàn Kinh tế Thế giới cho rằng, </w:t>
      </w:r>
      <w:r>
        <w:rPr>
          <w:bCs/>
          <w:sz w:val="21"/>
          <w:szCs w:val="21"/>
          <w:lang w:val="vi-VN"/>
        </w:rPr>
        <w:t>cuộc cách mạng công nghệ</w:t>
      </w:r>
      <w:r>
        <w:rPr>
          <w:bCs/>
          <w:sz w:val="21"/>
          <w:szCs w:val="21"/>
        </w:rPr>
        <w:t xml:space="preserve"> đầu tiên sử dụng năng lượng nước và hơi nước để cơ giới hóa sản xuất. Cuộc cách mạng lần thứ hai diễn ra nhờ ứng dụng điện năng để sản xuất hàng loạt.</w:t>
      </w:r>
    </w:p>
    <w:p w14:paraId="4B0FAE10" w14:textId="77777777" w:rsidR="00B12F1F" w:rsidRDefault="00B12F1F" w:rsidP="00B12F1F">
      <w:pPr>
        <w:tabs>
          <w:tab w:val="left" w:pos="567"/>
          <w:tab w:val="left" w:pos="851"/>
        </w:tabs>
        <w:ind w:firstLine="426"/>
        <w:jc w:val="both"/>
        <w:rPr>
          <w:bCs/>
          <w:sz w:val="21"/>
          <w:szCs w:val="21"/>
        </w:rPr>
      </w:pPr>
      <w:r>
        <w:rPr>
          <w:bCs/>
          <w:sz w:val="21"/>
          <w:szCs w:val="21"/>
        </w:rPr>
        <w:t xml:space="preserve"> Cuộc cách mạng lần thứ ba sử dụng điện tử và công nghệ thông tin để tự động hóa sản xuất. Hiện nay, cuộc </w:t>
      </w:r>
      <w:r>
        <w:rPr>
          <w:bCs/>
          <w:sz w:val="21"/>
          <w:szCs w:val="21"/>
          <w:lang w:val="vi-VN"/>
        </w:rPr>
        <w:t>cách mạng công nghệ</w:t>
      </w:r>
      <w:r>
        <w:rPr>
          <w:bCs/>
          <w:sz w:val="21"/>
          <w:szCs w:val="21"/>
        </w:rPr>
        <w:t xml:space="preserve"> lần thứ tư đang nảy nở từ cuộc cách mạng lần thứ ba với đặc trưng là sự hợp nhất các loại công nghệ, làm xóa nhòa ranh giới giữa lĩnh vực vật lí, kĩ thuật số và sinh học với trung tâm là phát triển trí tuệ nhân tạo, robot hóa, Internet vạn vật, khoa học vật liệu, sinh học, công nghệ di động không dây liên ngành sâu rộng cho tự động hóa sản xuất chế tạo [1].</w:t>
      </w:r>
    </w:p>
    <w:p w14:paraId="33957760" w14:textId="77777777" w:rsidR="00B12F1F" w:rsidRDefault="00B12F1F" w:rsidP="00B12F1F">
      <w:pPr>
        <w:tabs>
          <w:tab w:val="left" w:pos="567"/>
          <w:tab w:val="left" w:pos="851"/>
        </w:tabs>
        <w:ind w:firstLine="426"/>
        <w:jc w:val="both"/>
        <w:rPr>
          <w:bCs/>
          <w:sz w:val="21"/>
          <w:szCs w:val="21"/>
        </w:rPr>
      </w:pPr>
      <w:r>
        <w:rPr>
          <w:bCs/>
          <w:sz w:val="21"/>
          <w:szCs w:val="21"/>
        </w:rPr>
        <w:t>Tốc độ phát triển của những đột phá trong cách mạng công nghiệp lần thứ tư này là không có tiền lệ trong lịch sử</w:t>
      </w:r>
      <w:r>
        <w:rPr>
          <w:bCs/>
          <w:sz w:val="21"/>
          <w:szCs w:val="21"/>
          <w:lang w:val="vi-VN"/>
        </w:rPr>
        <w:t xml:space="preserve"> </w:t>
      </w:r>
      <w:r>
        <w:rPr>
          <w:bCs/>
          <w:sz w:val="21"/>
          <w:szCs w:val="21"/>
        </w:rPr>
        <w:t>[</w:t>
      </w:r>
      <w:r>
        <w:rPr>
          <w:bCs/>
          <w:sz w:val="21"/>
          <w:szCs w:val="21"/>
          <w:lang w:val="vi-VN"/>
        </w:rPr>
        <w:t>2</w:t>
      </w:r>
      <w:r>
        <w:rPr>
          <w:bCs/>
          <w:sz w:val="21"/>
          <w:szCs w:val="21"/>
        </w:rPr>
        <w:t>]. Nếu như các cuộc cách mạng công nghiệp trước đây diễn ra với tốc độ theo cấp số cộng (hay tuyến tính) thì tốc độ phát triển của cách mạng công nghiệp lần thứ tư này là theo cấp số nhân</w:t>
      </w:r>
      <w:r>
        <w:rPr>
          <w:bCs/>
          <w:sz w:val="21"/>
          <w:szCs w:val="21"/>
          <w:lang w:val="vi-VN"/>
        </w:rPr>
        <w:t xml:space="preserve"> </w:t>
      </w:r>
      <w:r>
        <w:rPr>
          <w:bCs/>
          <w:sz w:val="21"/>
          <w:szCs w:val="21"/>
        </w:rPr>
        <w:t>[</w:t>
      </w:r>
      <w:r>
        <w:rPr>
          <w:bCs/>
          <w:sz w:val="21"/>
          <w:szCs w:val="21"/>
          <w:lang w:val="vi-VN"/>
        </w:rPr>
        <w:t>3</w:t>
      </w:r>
      <w:r>
        <w:rPr>
          <w:bCs/>
          <w:sz w:val="21"/>
          <w:szCs w:val="21"/>
        </w:rPr>
        <w:t>]. Thời gian từ khi các ý tưởng về công nghệ và đổi mới sáng tạo được phôi thai, hiện thực hóa các ý tưởng đó trong các phòng thí nghiệm và thương mại hóa ở qui mô lớn các sản phẩm và qui trình mới được tạo ra trên phạm vi toàn cầu được rút ngắn đáng kể. Những đột phá công nghệ diễn ra trong nhiều lĩnh vực như kể trên với tốc độ rất nhanh và tương tác thúc đẩy nhau đang tạo ra một thế giới được số hóa, tự động hóa và ngày càng trở nên hiệu quả và thông minh hơn.</w:t>
      </w:r>
    </w:p>
    <w:p w14:paraId="0811765E" w14:textId="77777777" w:rsidR="00B12F1F" w:rsidRDefault="00B12F1F" w:rsidP="00B12F1F">
      <w:pPr>
        <w:tabs>
          <w:tab w:val="left" w:pos="567"/>
          <w:tab w:val="left" w:pos="851"/>
        </w:tabs>
        <w:ind w:firstLine="426"/>
        <w:jc w:val="both"/>
        <w:rPr>
          <w:bCs/>
          <w:sz w:val="21"/>
          <w:szCs w:val="21"/>
        </w:rPr>
      </w:pPr>
      <w:r>
        <w:rPr>
          <w:bCs/>
          <w:sz w:val="21"/>
          <w:szCs w:val="21"/>
        </w:rPr>
        <w:t xml:space="preserve">Cuộc cách mạng công nghiệp lần thứ tư cũng tác động tích cực đến lạm phát toàn cầu. Nhờ những đột phá về công nghệ trong các lĩnh vực năng lượng (cả sản xuất cũng như sử dụng), vật liệu, Internet vạn vật, người </w:t>
      </w:r>
      <w:r>
        <w:rPr>
          <w:bCs/>
          <w:sz w:val="21"/>
          <w:szCs w:val="21"/>
        </w:rPr>
        <w:lastRenderedPageBreak/>
        <w:t>máy</w:t>
      </w:r>
      <w:r>
        <w:rPr>
          <w:bCs/>
          <w:sz w:val="21"/>
          <w:szCs w:val="21"/>
          <w:lang w:val="vi-VN"/>
        </w:rPr>
        <w:t xml:space="preserve"> </w:t>
      </w:r>
      <w:r>
        <w:rPr>
          <w:bCs/>
          <w:sz w:val="21"/>
          <w:szCs w:val="21"/>
        </w:rPr>
        <w:t>[</w:t>
      </w:r>
      <w:r>
        <w:rPr>
          <w:bCs/>
          <w:sz w:val="21"/>
          <w:szCs w:val="21"/>
          <w:lang w:val="vi-VN"/>
        </w:rPr>
        <w:t>4</w:t>
      </w:r>
      <w:r>
        <w:rPr>
          <w:bCs/>
          <w:sz w:val="21"/>
          <w:szCs w:val="21"/>
        </w:rPr>
        <w:t>], ứng dụng công nghệ in 3D (hay còn được gọi là công nghệ chế tạo đắp dần, có ưu việt là giúp tiết kiệm nguyên vật liệu và chi phí lưu kho hơn nhiều so với công nghệ chế tạo cắt gọt truyền thống</w:t>
      </w:r>
      <w:r>
        <w:rPr>
          <w:bCs/>
          <w:sz w:val="21"/>
          <w:szCs w:val="21"/>
          <w:lang w:val="vi-VN"/>
        </w:rPr>
        <w:t xml:space="preserve"> </w:t>
      </w:r>
      <w:r>
        <w:rPr>
          <w:bCs/>
          <w:sz w:val="21"/>
          <w:szCs w:val="21"/>
        </w:rPr>
        <w:t>[</w:t>
      </w:r>
      <w:r>
        <w:rPr>
          <w:bCs/>
          <w:sz w:val="21"/>
          <w:szCs w:val="21"/>
          <w:lang w:val="vi-VN"/>
        </w:rPr>
        <w:t>5</w:t>
      </w:r>
      <w:r>
        <w:rPr>
          <w:bCs/>
          <w:sz w:val="21"/>
          <w:szCs w:val="21"/>
        </w:rPr>
        <w:t>] v.v… đã giúp giảm mạnh áp lực chi phí đẩy đến lạm phát toàn cầu nhờ chuyển đổi sang một thế giới hiệu quả, thông minh và sử dụng nguồn lực tiết kiệm hơn.</w:t>
      </w:r>
    </w:p>
    <w:p w14:paraId="20F6BB7B" w14:textId="77777777" w:rsidR="00B12F1F" w:rsidRDefault="00B12F1F" w:rsidP="00B12F1F">
      <w:pPr>
        <w:tabs>
          <w:tab w:val="left" w:pos="567"/>
          <w:tab w:val="left" w:pos="851"/>
        </w:tabs>
        <w:ind w:firstLine="426"/>
        <w:jc w:val="both"/>
        <w:rPr>
          <w:bCs/>
          <w:sz w:val="21"/>
          <w:szCs w:val="21"/>
        </w:rPr>
      </w:pPr>
      <w:r>
        <w:rPr>
          <w:bCs/>
          <w:sz w:val="21"/>
          <w:szCs w:val="21"/>
        </w:rPr>
        <w:t>Ngành giáo dục đào tạo không chỉ chịu sự ảnh hưởng của Cuộc cách mạng công nghiệp lần thứ tư nói riêng và tiến bộ công nghệ nói chung mà còn có tác động ngược lại. Công nghệ và vốn con người là hai yếu tố then chốt nhất trong các mô hình tăng trưởng nội sinh. Khác với các yếu tố đầu vào khác (vốn, lao động, đất đai, tài nguyên thiên nhiên) luôn bị ràng buộc bởi trần giới hạn thì hai yếu tố này có thể tăng lên không bị chặn bởi trần và do vậy là chìa khóa để cho các quốc gia có thể thoát khỏi bẫy thu nhập trung bình. Chính vì vậy đây là những nội dung quan trọng nhất trong chiến lược phát triển của các quốc gia thành công.</w:t>
      </w:r>
    </w:p>
    <w:p w14:paraId="34833487" w14:textId="77777777" w:rsidR="00B12F1F" w:rsidRDefault="00B12F1F" w:rsidP="00B12F1F">
      <w:pPr>
        <w:tabs>
          <w:tab w:val="left" w:pos="567"/>
          <w:tab w:val="left" w:pos="851"/>
        </w:tabs>
        <w:ind w:firstLine="426"/>
        <w:jc w:val="both"/>
        <w:rPr>
          <w:bCs/>
          <w:sz w:val="21"/>
          <w:szCs w:val="21"/>
        </w:rPr>
      </w:pPr>
      <w:r>
        <w:rPr>
          <w:bCs/>
          <w:sz w:val="21"/>
          <w:szCs w:val="21"/>
        </w:rPr>
        <w:t>Trong một thế giới hiện đại do công nghệ dẫn dắt, chính phủ của nhiều nước trên thế giới, kể cả những nước có nền công nghệ tiên tiến nhất như Mỹ</w:t>
      </w:r>
      <w:r>
        <w:rPr>
          <w:bCs/>
          <w:sz w:val="21"/>
          <w:szCs w:val="21"/>
          <w:lang w:val="vi-VN"/>
        </w:rPr>
        <w:t xml:space="preserve"> </w:t>
      </w:r>
      <w:r>
        <w:rPr>
          <w:bCs/>
          <w:sz w:val="21"/>
          <w:szCs w:val="21"/>
        </w:rPr>
        <w:t xml:space="preserve">và Nhật, đã có chính sách ưu tiên rõ rệt cho các ngành khoa học, công nghệ, kỹ thuật và toán (Science, Technology, Engineering and Mathematics, viết tắt là STEM). Kết quả là những sinh viên mới, đặc biệt là sinh viên nước ngoài chuyển hướng mạnh sang học các ngành STEM để tìm kiếm cơ hội ở lại làm việc ở Mỹ. </w:t>
      </w:r>
    </w:p>
    <w:p w14:paraId="2882E687" w14:textId="77777777" w:rsidR="00B12F1F" w:rsidRDefault="00B12F1F" w:rsidP="00B12F1F">
      <w:pPr>
        <w:tabs>
          <w:tab w:val="left" w:pos="567"/>
          <w:tab w:val="left" w:pos="851"/>
        </w:tabs>
        <w:ind w:firstLine="426"/>
        <w:jc w:val="both"/>
        <w:rPr>
          <w:bCs/>
          <w:sz w:val="21"/>
          <w:szCs w:val="21"/>
        </w:rPr>
      </w:pPr>
      <w:r>
        <w:rPr>
          <w:bCs/>
          <w:sz w:val="21"/>
          <w:szCs w:val="21"/>
        </w:rPr>
        <w:t>Công nghệ thay đổi rất nhanh với tốc độ cấp số nhân. Bởi vậy, các kỹ năng đặc thù ngành hay công nghệ cụ thể bị khấu hao rất nhanh. Điều này có hai hàm ý: (i) cần chú trọng đào tạo các kỹ năng nhận thức cấp cao như giải quyết vấn đề, suy luận logic, làm việc theo nhóm, kỹ năng thích nghi nhanh; (ii) cần tạo động lực và khả năng học tập suốt đời và học tập liên tục cho mọi người.Trong bối cảnh đó, học qua Internet, với sự gia tăng của các nguồn tư liệu mở và các khóa học trực tuyến đại chúng quan trọng hơn nhiều so với học từ đại học. Tuy nhiên, đây là là yếu điểm của hệ thống giáo dục đào tạo hiện nay, với một trong những minh chứng rõ nét nhất là trình độ tiếng Anh của giảng viên rất hạn chế. Điều này không những làm lộ rõ những bất cập lớn của hệ thống giáo dục ở Việt Nam sau 30 năm mở cửa và hội nhập, mà còn cho thấy thêm về sự thiếu sẵn sàng của hệ thống này đối với Cuộc cách mạng công nghiệp lần thứ tư, xét về cả hai góc độ – năng lực “đứng trên vai người khổng lồ” nhờ vào các công nghệ dựa trên Internet và tiếng Anh cũng như khả năng đáp ứng yêu cầu về học suốt đời và học liên tục.</w:t>
      </w:r>
    </w:p>
    <w:p w14:paraId="40D28775" w14:textId="77777777" w:rsidR="00B12F1F" w:rsidRDefault="00B12F1F" w:rsidP="00B12F1F">
      <w:pPr>
        <w:tabs>
          <w:tab w:val="left" w:pos="567"/>
          <w:tab w:val="left" w:pos="851"/>
        </w:tabs>
        <w:ind w:firstLine="426"/>
        <w:jc w:val="both"/>
        <w:rPr>
          <w:bCs/>
          <w:sz w:val="21"/>
          <w:szCs w:val="21"/>
          <w:lang w:val="vi-VN"/>
        </w:rPr>
      </w:pPr>
      <w:r>
        <w:rPr>
          <w:bCs/>
          <w:sz w:val="21"/>
          <w:szCs w:val="21"/>
        </w:rPr>
        <w:t xml:space="preserve">Tuy nhiên, </w:t>
      </w:r>
      <w:r>
        <w:rPr>
          <w:bCs/>
          <w:sz w:val="21"/>
          <w:szCs w:val="21"/>
          <w:lang w:val="vi-VN"/>
        </w:rPr>
        <w:t>cách mạng công nghệ</w:t>
      </w:r>
      <w:r>
        <w:rPr>
          <w:bCs/>
          <w:sz w:val="21"/>
          <w:szCs w:val="21"/>
        </w:rPr>
        <w:t xml:space="preserve"> 4.0 cũng đặt ra các thách thức không nhỏ trên bình diện toàn xã hội nói chung, giáo dục dạy học nói riêng. Thị trường lao động có nguy cơ thay đổi hoàn toàn do robot dần thay thế người lao động. Thống kê của Liên đoàn Robot quốc tế cho thấy, tốc độ robot hóa trong lĩnh vực công nghiệp toàn cầu đang đạt ngưỡng rất nhanh, dẫn đầu là Hàn Quốc với tỷ lệ 631 robot/ 10.000 lao động [</w:t>
      </w:r>
      <w:r>
        <w:rPr>
          <w:bCs/>
          <w:sz w:val="21"/>
          <w:szCs w:val="21"/>
          <w:lang w:val="vi-VN"/>
        </w:rPr>
        <w:t>6</w:t>
      </w:r>
      <w:r>
        <w:rPr>
          <w:bCs/>
          <w:sz w:val="21"/>
          <w:szCs w:val="21"/>
        </w:rPr>
        <w:t>]. Tổ chức Lao động Quốc tế (ILO) dự báo, trong 2 thập niên tới, khoảng 56% số lao động tại 5 quốc gia Đông Nam Á, trong đó có Việt Nam, có nguy cơ mất việc vì robot [</w:t>
      </w:r>
      <w:r>
        <w:rPr>
          <w:bCs/>
          <w:sz w:val="21"/>
          <w:szCs w:val="21"/>
          <w:lang w:val="vi-VN"/>
        </w:rPr>
        <w:t>7</w:t>
      </w:r>
      <w:r>
        <w:rPr>
          <w:bCs/>
          <w:sz w:val="21"/>
          <w:szCs w:val="21"/>
        </w:rPr>
        <w:t>].</w:t>
      </w:r>
    </w:p>
    <w:p w14:paraId="67A3791B" w14:textId="77777777" w:rsidR="00B12F1F" w:rsidRDefault="00B12F1F" w:rsidP="00B12F1F">
      <w:pPr>
        <w:tabs>
          <w:tab w:val="left" w:pos="567"/>
          <w:tab w:val="left" w:pos="851"/>
        </w:tabs>
        <w:ind w:firstLine="426"/>
        <w:jc w:val="both"/>
        <w:rPr>
          <w:sz w:val="21"/>
          <w:szCs w:val="21"/>
        </w:rPr>
      </w:pPr>
      <w:r>
        <w:rPr>
          <w:sz w:val="21"/>
          <w:szCs w:val="21"/>
          <w:lang w:val="vi-VN"/>
        </w:rPr>
        <w:t xml:space="preserve">Tại sao ngày nay chúng ta cần: “ Phát triển đội ngũ giảng viên trong quá trình chuyển đổi mô hình đào tạo ở nhà trường thông minh dưới tác động của cuộc </w:t>
      </w:r>
      <w:r>
        <w:rPr>
          <w:bCs/>
          <w:sz w:val="21"/>
          <w:szCs w:val="21"/>
          <w:lang w:val="vi-VN"/>
        </w:rPr>
        <w:t>cách mạng công nghệ</w:t>
      </w:r>
      <w:r>
        <w:rPr>
          <w:sz w:val="21"/>
          <w:szCs w:val="21"/>
          <w:lang w:val="vi-VN"/>
        </w:rPr>
        <w:t xml:space="preserve"> 4.0 “. Chúng ta cần quay lại khới nguồn từ </w:t>
      </w:r>
      <w:r>
        <w:rPr>
          <w:bCs/>
          <w:sz w:val="21"/>
          <w:szCs w:val="21"/>
        </w:rPr>
        <w:t>đại dịch COVID-19</w:t>
      </w:r>
      <w:r>
        <w:rPr>
          <w:sz w:val="21"/>
          <w:szCs w:val="21"/>
        </w:rPr>
        <w:t>, còn được gọi là </w:t>
      </w:r>
      <w:r>
        <w:rPr>
          <w:bCs/>
          <w:sz w:val="21"/>
          <w:szCs w:val="21"/>
        </w:rPr>
        <w:t>đại dịch coronavirus</w:t>
      </w:r>
      <w:r>
        <w:rPr>
          <w:sz w:val="21"/>
          <w:szCs w:val="21"/>
        </w:rPr>
        <w:t>, là một </w:t>
      </w:r>
      <w:hyperlink r:id="rId5" w:tooltip="Đại dịch" w:history="1">
        <w:r>
          <w:rPr>
            <w:rStyle w:val="Hyperlink"/>
            <w:rFonts w:asciiTheme="minorHAnsi" w:eastAsiaTheme="minorHAnsi" w:hAnsiTheme="minorHAnsi" w:cstheme="minorBidi"/>
            <w:sz w:val="21"/>
            <w:szCs w:val="21"/>
          </w:rPr>
          <w:t>đại dịch</w:t>
        </w:r>
      </w:hyperlink>
      <w:r>
        <w:rPr>
          <w:sz w:val="21"/>
          <w:szCs w:val="21"/>
          <w:lang w:val="vi-VN"/>
        </w:rPr>
        <w:t xml:space="preserve"> bệnh truyền nhiễm</w:t>
      </w:r>
      <w:r>
        <w:rPr>
          <w:sz w:val="21"/>
          <w:szCs w:val="21"/>
        </w:rPr>
        <w:t xml:space="preserve"> với tác nhân là </w:t>
      </w:r>
      <w:hyperlink r:id="rId6" w:tooltip="Virus" w:history="1">
        <w:r>
          <w:rPr>
            <w:rStyle w:val="Hyperlink"/>
            <w:rFonts w:asciiTheme="minorHAnsi" w:eastAsiaTheme="minorHAnsi" w:hAnsiTheme="minorHAnsi" w:cstheme="minorBidi"/>
            <w:sz w:val="21"/>
            <w:szCs w:val="21"/>
          </w:rPr>
          <w:t>virus</w:t>
        </w:r>
      </w:hyperlink>
      <w:r>
        <w:rPr>
          <w:sz w:val="21"/>
          <w:szCs w:val="21"/>
        </w:rPr>
        <w:t> </w:t>
      </w:r>
      <w:hyperlink r:id="rId7" w:tooltip="SARS-CoV-2" w:history="1">
        <w:r>
          <w:rPr>
            <w:rStyle w:val="Hyperlink"/>
            <w:rFonts w:asciiTheme="minorHAnsi" w:eastAsiaTheme="minorHAnsi" w:hAnsiTheme="minorHAnsi" w:cstheme="minorBidi"/>
            <w:sz w:val="21"/>
            <w:szCs w:val="21"/>
          </w:rPr>
          <w:t>SARS-CoV-2</w:t>
        </w:r>
      </w:hyperlink>
      <w:r>
        <w:rPr>
          <w:sz w:val="21"/>
          <w:szCs w:val="21"/>
        </w:rPr>
        <w:t>, đang diễn ra trên phạm vi </w:t>
      </w:r>
      <w:hyperlink r:id="rId8" w:tooltip="Thế giới" w:history="1">
        <w:r>
          <w:rPr>
            <w:rStyle w:val="Hyperlink"/>
            <w:rFonts w:asciiTheme="minorHAnsi" w:eastAsiaTheme="minorHAnsi" w:hAnsiTheme="minorHAnsi" w:cstheme="minorBidi"/>
            <w:sz w:val="21"/>
            <w:szCs w:val="21"/>
          </w:rPr>
          <w:t>toàn cầu</w:t>
        </w:r>
      </w:hyperlink>
      <w:r>
        <w:rPr>
          <w:sz w:val="21"/>
          <w:szCs w:val="21"/>
        </w:rPr>
        <w:t>. Khởi nguồn vào cuối tháng 12 năm 2019 với tâm dịch đầu tiên được ghi</w:t>
      </w:r>
      <w:r>
        <w:rPr>
          <w:sz w:val="21"/>
          <w:szCs w:val="21"/>
          <w:lang w:val="vi-VN"/>
        </w:rPr>
        <w:t xml:space="preserve"> nhận tại thành phố</w:t>
      </w:r>
      <w:r>
        <w:rPr>
          <w:sz w:val="21"/>
          <w:szCs w:val="21"/>
        </w:rPr>
        <w:t> </w:t>
      </w:r>
      <w:hyperlink r:id="rId9" w:tooltip="Vũ Hán" w:history="1">
        <w:r>
          <w:rPr>
            <w:rStyle w:val="Hyperlink"/>
            <w:rFonts w:asciiTheme="minorHAnsi" w:eastAsiaTheme="minorHAnsi" w:hAnsiTheme="minorHAnsi" w:cstheme="minorBidi"/>
            <w:sz w:val="21"/>
            <w:szCs w:val="21"/>
          </w:rPr>
          <w:t>Vũ Hán</w:t>
        </w:r>
      </w:hyperlink>
      <w:r>
        <w:rPr>
          <w:sz w:val="21"/>
          <w:szCs w:val="21"/>
        </w:rPr>
        <w:t> thuộc </w:t>
      </w:r>
      <w:hyperlink r:id="rId10" w:tooltip="Địa lý Trung Quốc" w:history="1">
        <w:r>
          <w:rPr>
            <w:rStyle w:val="Hyperlink"/>
            <w:rFonts w:asciiTheme="minorHAnsi" w:eastAsiaTheme="minorHAnsi" w:hAnsiTheme="minorHAnsi" w:cstheme="minorBidi"/>
            <w:sz w:val="21"/>
            <w:szCs w:val="21"/>
          </w:rPr>
          <w:t>miền Trung Trung Quốc</w:t>
        </w:r>
      </w:hyperlink>
      <w:r>
        <w:rPr>
          <w:sz w:val="21"/>
          <w:szCs w:val="21"/>
        </w:rPr>
        <w:t>, bắt nguồn từ một nhóm người mắc </w:t>
      </w:r>
      <w:hyperlink r:id="rId11" w:tooltip="Viêm phổi" w:history="1">
        <w:r>
          <w:rPr>
            <w:rStyle w:val="Hyperlink"/>
            <w:rFonts w:asciiTheme="minorHAnsi" w:eastAsiaTheme="minorHAnsi" w:hAnsiTheme="minorHAnsi" w:cstheme="minorBidi"/>
            <w:sz w:val="21"/>
            <w:szCs w:val="21"/>
          </w:rPr>
          <w:t>viêm phổi</w:t>
        </w:r>
      </w:hyperlink>
      <w:r>
        <w:rPr>
          <w:sz w:val="21"/>
          <w:szCs w:val="21"/>
        </w:rPr>
        <w:t> không rõ nguyên nhân. Giới chức </w:t>
      </w:r>
      <w:hyperlink r:id="rId12" w:tooltip="Y tế" w:history="1">
        <w:r>
          <w:rPr>
            <w:rStyle w:val="Hyperlink"/>
            <w:rFonts w:asciiTheme="minorHAnsi" w:eastAsiaTheme="minorHAnsi" w:hAnsiTheme="minorHAnsi" w:cstheme="minorBidi"/>
            <w:sz w:val="21"/>
            <w:szCs w:val="21"/>
          </w:rPr>
          <w:t>y tế</w:t>
        </w:r>
      </w:hyperlink>
      <w:r>
        <w:rPr>
          <w:sz w:val="21"/>
          <w:szCs w:val="21"/>
        </w:rPr>
        <w:t> địa phương xác nhận rằng trước đó họ đã từng tiếp xúc, chủ yếu với những </w:t>
      </w:r>
      <w:hyperlink r:id="rId13" w:tooltip="Thương gia" w:history="1">
        <w:r>
          <w:rPr>
            <w:rStyle w:val="Hyperlink"/>
            <w:rFonts w:asciiTheme="minorHAnsi" w:eastAsiaTheme="minorHAnsi" w:hAnsiTheme="minorHAnsi" w:cstheme="minorBidi"/>
            <w:sz w:val="21"/>
            <w:szCs w:val="21"/>
          </w:rPr>
          <w:t>thương nhân</w:t>
        </w:r>
      </w:hyperlink>
      <w:r>
        <w:rPr>
          <w:sz w:val="21"/>
          <w:szCs w:val="21"/>
        </w:rPr>
        <w:t> buôn bán và làm việc tại </w:t>
      </w:r>
      <w:hyperlink r:id="rId14" w:tooltip="Chợ bán buôn hải sản Hoa Nam" w:history="1">
        <w:r>
          <w:rPr>
            <w:rStyle w:val="Hyperlink"/>
            <w:rFonts w:asciiTheme="minorHAnsi" w:eastAsiaTheme="minorHAnsi" w:hAnsiTheme="minorHAnsi" w:cstheme="minorBidi"/>
            <w:sz w:val="21"/>
            <w:szCs w:val="21"/>
          </w:rPr>
          <w:t>chợ bán buôn hải sản Hoa Nam</w:t>
        </w:r>
      </w:hyperlink>
      <w:r>
        <w:rPr>
          <w:sz w:val="21"/>
          <w:szCs w:val="21"/>
        </w:rPr>
        <w:t>. Các nhà khoa học Trung Quốc đã tiến hành </w:t>
      </w:r>
      <w:hyperlink r:id="rId15" w:history="1">
        <w:r>
          <w:rPr>
            <w:rStyle w:val="Hyperlink"/>
            <w:rFonts w:asciiTheme="minorHAnsi" w:eastAsiaTheme="minorHAnsi" w:hAnsiTheme="minorHAnsi" w:cstheme="minorBidi"/>
            <w:sz w:val="21"/>
            <w:szCs w:val="21"/>
          </w:rPr>
          <w:t>nghiên cứu</w:t>
        </w:r>
      </w:hyperlink>
      <w:r>
        <w:rPr>
          <w:sz w:val="21"/>
          <w:szCs w:val="21"/>
        </w:rPr>
        <w:t> và phân lập được một chủng </w:t>
      </w:r>
      <w:hyperlink r:id="rId16" w:tooltip="Coronavirus" w:history="1">
        <w:r>
          <w:rPr>
            <w:rStyle w:val="Hyperlink"/>
            <w:rFonts w:asciiTheme="minorHAnsi" w:eastAsiaTheme="minorHAnsi" w:hAnsiTheme="minorHAnsi" w:cstheme="minorBidi"/>
            <w:sz w:val="21"/>
            <w:szCs w:val="21"/>
          </w:rPr>
          <w:t>coronavirus</w:t>
        </w:r>
      </w:hyperlink>
      <w:r>
        <w:rPr>
          <w:sz w:val="21"/>
          <w:szCs w:val="21"/>
        </w:rPr>
        <w:t> mới, được </w:t>
      </w:r>
      <w:hyperlink r:id="rId17" w:tooltip="Tổ chức Y tế Thế giới" w:history="1">
        <w:r>
          <w:rPr>
            <w:rStyle w:val="Hyperlink"/>
            <w:rFonts w:asciiTheme="minorHAnsi" w:eastAsiaTheme="minorHAnsi" w:hAnsiTheme="minorHAnsi" w:cstheme="minorBidi"/>
            <w:sz w:val="21"/>
            <w:szCs w:val="21"/>
          </w:rPr>
          <w:t>Tổ chức Y tế Thế giới</w:t>
        </w:r>
      </w:hyperlink>
      <w:r>
        <w:rPr>
          <w:sz w:val="21"/>
          <w:szCs w:val="21"/>
        </w:rPr>
        <w:t> lúc đó tạm thời gọi là </w:t>
      </w:r>
      <w:hyperlink r:id="rId18" w:tooltip="Thành phố phó tỉnh" w:history="1">
        <w:r>
          <w:rPr>
            <w:rStyle w:val="Hyperlink"/>
            <w:rFonts w:asciiTheme="minorHAnsi" w:eastAsiaTheme="minorHAnsi" w:hAnsiTheme="minorHAnsi" w:cstheme="minorBidi"/>
            <w:sz w:val="21"/>
            <w:szCs w:val="21"/>
          </w:rPr>
          <w:t>2019-nCoV</w:t>
        </w:r>
      </w:hyperlink>
      <w:r>
        <w:rPr>
          <w:sz w:val="21"/>
          <w:szCs w:val="21"/>
        </w:rPr>
        <w:t>, có</w:t>
      </w:r>
      <w:r>
        <w:rPr>
          <w:sz w:val="21"/>
          <w:szCs w:val="21"/>
          <w:lang w:val="vi-VN"/>
        </w:rPr>
        <w:t xml:space="preserve"> trình tự gen giống với gen</w:t>
      </w:r>
      <w:r>
        <w:rPr>
          <w:sz w:val="21"/>
          <w:szCs w:val="21"/>
        </w:rPr>
        <w:t xml:space="preserve"> </w:t>
      </w:r>
      <w:hyperlink r:id="rId19" w:tooltip="Virus SARS" w:history="1">
        <w:r>
          <w:rPr>
            <w:rStyle w:val="Hyperlink"/>
            <w:rFonts w:asciiTheme="minorHAnsi" w:eastAsiaTheme="minorHAnsi" w:hAnsiTheme="minorHAnsi" w:cstheme="minorBidi"/>
            <w:sz w:val="21"/>
            <w:szCs w:val="21"/>
          </w:rPr>
          <w:t>SARS-CoV</w:t>
        </w:r>
      </w:hyperlink>
      <w:r>
        <w:rPr>
          <w:sz w:val="21"/>
          <w:szCs w:val="21"/>
        </w:rPr>
        <w:t xml:space="preserve"> trước đây với mức tương đồng lên tới </w:t>
      </w:r>
      <w:r>
        <w:rPr>
          <w:sz w:val="21"/>
          <w:szCs w:val="21"/>
          <w:lang w:val="vi-VN"/>
        </w:rPr>
        <w:t>79,5%.</w:t>
      </w:r>
      <w:r>
        <w:rPr>
          <w:sz w:val="21"/>
          <w:szCs w:val="21"/>
        </w:rPr>
        <w:t xml:space="preserve"> </w:t>
      </w:r>
    </w:p>
    <w:p w14:paraId="0569E657" w14:textId="77777777" w:rsidR="00B12F1F" w:rsidRDefault="00B12F1F" w:rsidP="00B12F1F">
      <w:pPr>
        <w:tabs>
          <w:tab w:val="left" w:pos="567"/>
          <w:tab w:val="left" w:pos="851"/>
        </w:tabs>
        <w:ind w:firstLine="426"/>
        <w:jc w:val="both"/>
        <w:rPr>
          <w:bCs/>
          <w:sz w:val="21"/>
          <w:szCs w:val="21"/>
          <w:lang w:val="vi-VN"/>
        </w:rPr>
      </w:pPr>
      <w:r>
        <w:rPr>
          <w:sz w:val="21"/>
          <w:szCs w:val="21"/>
          <w:lang w:val="vi-VN"/>
        </w:rPr>
        <w:t xml:space="preserve">Song song với đại dịch SARS-CoV-2, thì thế giới đang có cuộc </w:t>
      </w:r>
      <w:r>
        <w:rPr>
          <w:bCs/>
          <w:sz w:val="21"/>
          <w:szCs w:val="21"/>
        </w:rPr>
        <w:t xml:space="preserve">Cách mạng công nghiệp lần thứ tư, là cuộc cách mạng có tốc độ phát triển nhanh chưa từng có trong lịch sử, đã và đang tác động sâu rộng đến mọi lĩnh vực đời sống xã hội trong đó có giáo dục đào tạo. Sự tác động đó đã và đang đặt ra những yêu cầu vô cùng cấp bách cho sự nghiệp đổi mới căn bản, toàn diện giáo dục-đào tạo. Đây chính là thách thức trong việc đào tạo nguồn nhân lực theo nhu cầu của thời đại. Trong đó, có tác động trực tiếp đến việc xây dựng đội ngũ giảng viên ở các </w:t>
      </w:r>
      <w:r>
        <w:rPr>
          <w:bCs/>
          <w:sz w:val="21"/>
          <w:szCs w:val="21"/>
          <w:lang w:val="vi-VN"/>
        </w:rPr>
        <w:t>bậc học trong cả nước.</w:t>
      </w:r>
    </w:p>
    <w:p w14:paraId="4AB64FCD" w14:textId="77777777" w:rsidR="00B12F1F" w:rsidRDefault="00B12F1F" w:rsidP="00B12F1F">
      <w:pPr>
        <w:tabs>
          <w:tab w:val="left" w:pos="567"/>
          <w:tab w:val="left" w:pos="851"/>
        </w:tabs>
        <w:ind w:firstLine="426"/>
        <w:jc w:val="both"/>
        <w:rPr>
          <w:bCs/>
          <w:sz w:val="21"/>
          <w:szCs w:val="21"/>
          <w:lang w:val="vi-VN"/>
        </w:rPr>
      </w:pPr>
      <w:r>
        <w:rPr>
          <w:bCs/>
          <w:sz w:val="21"/>
          <w:szCs w:val="21"/>
          <w:lang w:val="vi-VN"/>
        </w:rPr>
        <w:t>Vì vậy trong bối cảnh hiện nay, ngành giáo dục cần phải “ Phát triển đội ngũ giảng viên, trong quá trình chuyển đổi mô hình đào tạo ở nhà trường thông minh dưới tác động của cuộc cách mạng công nghệ 4.0 “</w:t>
      </w:r>
    </w:p>
    <w:p w14:paraId="4F204E27" w14:textId="77777777" w:rsidR="00B12F1F" w:rsidRDefault="00B12F1F" w:rsidP="00B12F1F">
      <w:pPr>
        <w:numPr>
          <w:ilvl w:val="0"/>
          <w:numId w:val="1"/>
        </w:numPr>
        <w:tabs>
          <w:tab w:val="left" w:pos="567"/>
          <w:tab w:val="left" w:pos="851"/>
        </w:tabs>
        <w:ind w:left="0" w:firstLine="426"/>
        <w:jc w:val="both"/>
        <w:rPr>
          <w:b/>
          <w:bCs/>
          <w:sz w:val="21"/>
          <w:szCs w:val="21"/>
          <w:lang w:val="vi-VN"/>
        </w:rPr>
      </w:pPr>
      <w:r>
        <w:rPr>
          <w:b/>
          <w:bCs/>
          <w:sz w:val="21"/>
          <w:szCs w:val="21"/>
          <w:lang w:val="vi-VN"/>
        </w:rPr>
        <w:t>Giải quyết vấn đề:</w:t>
      </w:r>
    </w:p>
    <w:p w14:paraId="2563107A" w14:textId="77777777" w:rsidR="00B12F1F" w:rsidRDefault="00B12F1F" w:rsidP="00B12F1F">
      <w:pPr>
        <w:numPr>
          <w:ilvl w:val="1"/>
          <w:numId w:val="1"/>
        </w:numPr>
        <w:tabs>
          <w:tab w:val="left" w:pos="567"/>
          <w:tab w:val="left" w:pos="851"/>
        </w:tabs>
        <w:ind w:left="0" w:firstLine="426"/>
        <w:jc w:val="both"/>
        <w:rPr>
          <w:bCs/>
          <w:i/>
          <w:iCs/>
          <w:sz w:val="21"/>
          <w:szCs w:val="21"/>
          <w:lang w:val="vi-VN"/>
        </w:rPr>
      </w:pPr>
      <w:r>
        <w:rPr>
          <w:bCs/>
          <w:i/>
          <w:iCs/>
          <w:sz w:val="21"/>
          <w:szCs w:val="21"/>
          <w:lang w:val="vi-VN"/>
        </w:rPr>
        <w:t>Thứ nhất, tăng cường giáo dục, nâng cao nhận thức cho cán bộ giảng viên về sự tác động của cuộc cách mạng công nghệ 4.0 trong giáo dục, đào tạo.</w:t>
      </w:r>
    </w:p>
    <w:p w14:paraId="647BD7C8"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lastRenderedPageBreak/>
        <w:t>Trước hết cần nhận thức rằng đổi mới phương pháp, hình thức dạy học là một tất yếu trong điều kiện mới. Quá trình này có thể khó khăn bước đầu đối với giảng viên; vì vậy, mỗi giảng viên cần quyết tâm và kiên trì, nỗ lực hết mình để hoàn thành nhiệm vụ dạy học theo những yêu cầu mới. Tâm thế chủ động, tự tin sẽ là động lực giúp giảng viên đón nhận cuộc cách mạng công nghiệp 4.0 một cách hiệu quả để ứng dụng những thành tựu của nó vào trong hoạt động giảng dạy.</w:t>
      </w:r>
    </w:p>
    <w:p w14:paraId="7E120E16"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Vai trò của người thầy “truyền thống” đang có sự thay đổi, từ người truyền thụ kiến thức, đến nay, giảng viên là người tổ chức, hướng dẫn sinh viên tiếp nhận tri thức; vì vậy, nâng cao năng lực chuyên môn, ngoại ngữ, kĩ năng sử dụng công nghệ thông tin và các phương thức dạy học hiện đại là một yêu cầu không nhỏ đòi đối với đội ngũ giảng viên hiện nay.</w:t>
      </w:r>
    </w:p>
    <w:p w14:paraId="15B35A8E"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Yêu cầu mới trong giáo dục thời kì hội nhập đòi hỏi giảng viên phải thật tâm huyết và đam mê với nghề sư phạm để có một nội lực mạnh mẽ, luôn luôn sáng tạo, đổi mới trong công việc, hình thành nhiều ý tưởng và biến nó thành những hoạt động thực tiễn. Từ đó, giảng viên cần chủ động sáng tạo, không ngừng đổi mới phương pháp dạy học bộ môn. Trong giảng dạy, giảng viên cần từng bước áp dụng các phương pháp dạy học dạy học hiện đại, ứng dụng khoa học công nghệ, kĩ thuật hiện đại trong dạy học.</w:t>
      </w:r>
    </w:p>
    <w:p w14:paraId="1CA5B71B" w14:textId="77777777" w:rsidR="00B12F1F" w:rsidRDefault="00B12F1F" w:rsidP="00B12F1F">
      <w:pPr>
        <w:numPr>
          <w:ilvl w:val="1"/>
          <w:numId w:val="1"/>
        </w:numPr>
        <w:tabs>
          <w:tab w:val="left" w:pos="567"/>
          <w:tab w:val="left" w:pos="851"/>
        </w:tabs>
        <w:ind w:left="0" w:firstLine="426"/>
        <w:jc w:val="both"/>
        <w:rPr>
          <w:bCs/>
          <w:i/>
          <w:iCs/>
          <w:sz w:val="21"/>
          <w:szCs w:val="21"/>
          <w:lang w:val="vi-VN"/>
        </w:rPr>
      </w:pPr>
      <w:r>
        <w:rPr>
          <w:bCs/>
          <w:i/>
          <w:iCs/>
          <w:sz w:val="21"/>
          <w:szCs w:val="21"/>
          <w:lang w:val="vi-VN"/>
        </w:rPr>
        <w:t>Thứ hai, thực hiện tốt công tác quy hoạch, tuyển chọn đội ngũ giảng viên theo hướng chuẩn hóa.</w:t>
      </w:r>
    </w:p>
    <w:p w14:paraId="1C6E3F28"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Để tiếp cận cách mạng công nghệ 4.0, nhà trường cần xây dựng Quy chế, thực hiện quy trình tuyển chọn giảng viên chặt chẽ, nghiêm túc; tập trung tuyển chọn đội ngũ nhà giáo đủ theo số lượng, chất lượng cao; bảo đảm các tiêu chuẩn chuyên môn phù hợp với chuyên ngành đào tạo của từng khoa giảng viên, nhất là các khoa chuyên ngành.</w:t>
      </w:r>
    </w:p>
    <w:p w14:paraId="4C79ABC9"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 xml:space="preserve"> Đặc biệt là việc lựa chọn, bồi dưỡng đội ngũ chủ nhiệm bộ môn có chất lượng ngày càng cao. Việc quy hoạch, tuyển chọn giảng viên theo hướng chuẩn hóa nhằm đáp ứng yêu cầu Cuộc cách mạng công nghệ 4.0 cần phải đạt được: Chuẩn về kiến thức chuyên môn; chuẩn về năng lực giảng dạy; chuẩn về năng lực nghiên cứu khoa học; chuẩn về năng lực quản lý; chuẩn về đạo đức nghề nghiệp.</w:t>
      </w:r>
    </w:p>
    <w:p w14:paraId="72C01815" w14:textId="77777777" w:rsidR="00B12F1F" w:rsidRDefault="00B12F1F" w:rsidP="00B12F1F">
      <w:pPr>
        <w:numPr>
          <w:ilvl w:val="1"/>
          <w:numId w:val="1"/>
        </w:numPr>
        <w:tabs>
          <w:tab w:val="left" w:pos="567"/>
          <w:tab w:val="left" w:pos="851"/>
        </w:tabs>
        <w:ind w:left="0" w:firstLine="426"/>
        <w:jc w:val="both"/>
        <w:rPr>
          <w:bCs/>
          <w:i/>
          <w:iCs/>
          <w:sz w:val="21"/>
          <w:szCs w:val="21"/>
          <w:lang w:val="vi-VN"/>
        </w:rPr>
      </w:pPr>
      <w:r>
        <w:rPr>
          <w:bCs/>
          <w:i/>
          <w:iCs/>
          <w:sz w:val="21"/>
          <w:szCs w:val="21"/>
          <w:lang w:val="vi-VN"/>
        </w:rPr>
        <w:t>Thứ ba, tăng cường bồi dưỡng nâng cao năng lực cho đội ngũ giảng viên, tích cực đổi mới phương pháp dạy học, nâng cao trình độ ngoại ngữ cho giảng viên.</w:t>
      </w:r>
    </w:p>
    <w:p w14:paraId="4E68C435"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 xml:space="preserve">Cuộc cách mạng công nghiệp 4.0 đang diễn ra như vũ bão đã làm thay đổi nhiều công đoạn và nội dung trong quá trình đào tạo. Sự thay đổi về Luật Giáo dục đại học, các chính sách tự chủ và các quy định của pháp Luật tác động trực tiếp vào hoạt động của Nhà trường. </w:t>
      </w:r>
    </w:p>
    <w:p w14:paraId="243BF25B"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Với tinh thần đổi mới mạnh mẽ trong tư duy, sáng tạo trong cách làm và quyết liệt trong công việc, trong những năm qua, ngành giáo dục luôn quan tâm, bồi dưỡng, xây dựng, đào tạo đội ngũ cán bộ giảng dạy, cán bộ quản lý bằng cách tạo mọi điều kiện để viên chức, giảng viên được học tập nâng cao trình độ chuyên môn, nghiệp vụ, thích ứng kịp thời những biến động và yêu cầu phát triển trong tình hình mới.</w:t>
      </w:r>
    </w:p>
    <w:p w14:paraId="2ACD6361"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Nhiều phương pháp dạy học mới như thảo luận nhóm; sử dụng các tình huống có vấn đề, dạy học theo góc... cùng với các công cụ hỗ trợ kĩ thuật dạy học như edomodo; kahoot; youtube, các hình thức dạy học trực tuyến... rất hiệu quả trong việc giảng dạy hiện nay. Mỗi một môn học có những đặc thù riêng, giảng viên có thể theo dõi và lựa chọn những phương pháp dạy học và phương tiện kĩ thuật dạy học phù hợp để đem lại hiệu quả cao nhất, tạo được sự hứng thú, tích cực học tập của sinh viên.</w:t>
      </w:r>
    </w:p>
    <w:p w14:paraId="246A3D4F"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Nhà trường cần tích cực đổi mới quy trình đào tạo, bồi dưỡng giảng viên, chú trọng bồi dưỡng, chuẩn hóa đội ngũ nhà giáo theo 5 tiêu chí về học hàm, học vị; kết hợp đào tạo, bồi dưỡng tại trường với gửi đi đào tạo, bồi dưỡng ở các trường trong, ngoài nước ngoài theo lộ trình đã xác định, ưu tiên cán bộ đầu ngành, trong diện quy hoạch. Công tác đào tạo, bồi dưỡng, tập huấn về chuyên môn, nghiệp vụ sư phạm, ngoại ngữ, công nghệ thông tin được triển khai tích cực, sát với yêu cầu, chức năng, nhiệm vụ của từng chuyên ngành đào tạo.</w:t>
      </w:r>
    </w:p>
    <w:p w14:paraId="1ABEB49A"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 xml:space="preserve"> Nhà trường cần xác định, một trong các yếu tố xây dựng “Nhà trường thông minh”, tiếp cận Cuộc cách mạng công nghệ 4.0 là chú trọng đào tạo, bồi dưỡng, nâng cao trình độ ngoại ngữ, tin học; coi đây là điều kiện tiên quyết và là “chìa khóa” mở cánh cửa tri thức. Trên cơ sở bám sát các văn bản, hướng dẫn của ngành, nhà trường cần tiến hành khảo sát thêm trình độ, chất lượng dạy và học, xây dựng và thực hiện kế hoạch phát triển, coi trọng xây dựng đội ngũ giảng viên. Đồng thời, coi trình độ ngoại ngữ là một trong những tiêu chí quan trọng để xem xét, đánh giá chất lượng hoàn thành nhiệm vụ và là điều kiện đủ để quy hoạch, bổ nhiệm các chức vụ lãnh đạo, chỉ huy, quản lý.</w:t>
      </w:r>
    </w:p>
    <w:p w14:paraId="21233491" w14:textId="77777777" w:rsidR="00B12F1F" w:rsidRDefault="00B12F1F" w:rsidP="00B12F1F">
      <w:pPr>
        <w:numPr>
          <w:ilvl w:val="1"/>
          <w:numId w:val="1"/>
        </w:numPr>
        <w:tabs>
          <w:tab w:val="left" w:pos="567"/>
          <w:tab w:val="left" w:pos="851"/>
        </w:tabs>
        <w:ind w:left="0" w:firstLine="426"/>
        <w:jc w:val="both"/>
        <w:rPr>
          <w:bCs/>
          <w:i/>
          <w:iCs/>
          <w:sz w:val="21"/>
          <w:szCs w:val="21"/>
          <w:lang w:val="vi-VN"/>
        </w:rPr>
      </w:pPr>
      <w:r>
        <w:rPr>
          <w:bCs/>
          <w:i/>
          <w:iCs/>
          <w:sz w:val="21"/>
          <w:szCs w:val="21"/>
          <w:lang w:val="vi-VN"/>
        </w:rPr>
        <w:t>Thứ tư, đẩy mạnh ứng dụng công nghệ thông tin, công nghệ mô phỏng trong dạy học.</w:t>
      </w:r>
    </w:p>
    <w:p w14:paraId="5EA45020"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 xml:space="preserve">Một là, nguồn dữ liệu lớn (Big data). Dữ liệu lớn được thể hiện ở cả ba phương diện thời gian, không gian, đối tượng. </w:t>
      </w:r>
    </w:p>
    <w:p w14:paraId="60A2D754"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 xml:space="preserve">Hai là, trí tuệ nhân tạo (AI). Trí tuệ nhân tạo được thể hiện trên nhiều khía cạnh khác nhau nhưng tập </w:t>
      </w:r>
      <w:r>
        <w:rPr>
          <w:bCs/>
          <w:sz w:val="21"/>
          <w:szCs w:val="21"/>
          <w:lang w:val="vi-VN"/>
        </w:rPr>
        <w:lastRenderedPageBreak/>
        <w:t>trung chủ yếu vào robot và camera nhận diện thông minh.</w:t>
      </w:r>
    </w:p>
    <w:p w14:paraId="622BAD72"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Ba là, internet kết nối vạn vật. Internet ngày nay đã trở thành một lực lượng vật chất quan trọng đối với mọi hoạt động của cuộc sống con người. Nó không chỉ kết nối giữa con người với con người, giữa con người với vật thể mà còn giữa vật thể với vật thể - làm cho máy móc giao tiếp được với máy móc thông qua việc sử dụng công cụ hiện đại như email, website, điện thoại thông minh, thiết bị điện tử, thiết bị số hóa.</w:t>
      </w:r>
    </w:p>
    <w:p w14:paraId="40A9D8E3"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Bốn là mô phỏng mang lại lợi ích to lớn. Tiết kiệm thời gian, kinh phí, nguyên vật liệu, tránh được những trường hợp rủi ro, nguy hiểm trong điều kiện thực, giảm tác động xấu tới môi trường…, thậm chí có thể làm được cái không thể làm trong điều kiện thực.</w:t>
      </w:r>
    </w:p>
    <w:p w14:paraId="4EF25A93" w14:textId="77777777" w:rsidR="00B12F1F" w:rsidRDefault="00B12F1F" w:rsidP="00B12F1F">
      <w:pPr>
        <w:pStyle w:val="ListParagraph"/>
        <w:numPr>
          <w:ilvl w:val="1"/>
          <w:numId w:val="1"/>
        </w:numPr>
        <w:tabs>
          <w:tab w:val="left" w:pos="567"/>
          <w:tab w:val="left" w:pos="851"/>
        </w:tabs>
        <w:ind w:left="0" w:firstLine="426"/>
        <w:jc w:val="both"/>
        <w:rPr>
          <w:bCs/>
          <w:sz w:val="21"/>
          <w:szCs w:val="21"/>
          <w:lang w:val="vi-VN"/>
        </w:rPr>
      </w:pPr>
      <w:r>
        <w:rPr>
          <w:bCs/>
          <w:sz w:val="21"/>
          <w:szCs w:val="21"/>
          <w:lang w:val="vi-VN"/>
        </w:rPr>
        <w:t>Thứ năm, tăng cường đội ngũ giảng viên tư vấn định hướng ngành nghề theo xu hướng cách mạng công nghệ 4.0.</w:t>
      </w:r>
    </w:p>
    <w:p w14:paraId="428998A3" w14:textId="77777777" w:rsidR="00B12F1F" w:rsidRDefault="00B12F1F" w:rsidP="00B12F1F">
      <w:pPr>
        <w:pStyle w:val="ListParagraph"/>
        <w:numPr>
          <w:ilvl w:val="0"/>
          <w:numId w:val="2"/>
        </w:numPr>
        <w:tabs>
          <w:tab w:val="left" w:pos="567"/>
          <w:tab w:val="left" w:pos="851"/>
        </w:tabs>
        <w:ind w:left="0" w:firstLine="426"/>
        <w:jc w:val="both"/>
        <w:rPr>
          <w:bCs/>
          <w:sz w:val="21"/>
          <w:szCs w:val="21"/>
          <w:lang w:val="vi-VN"/>
        </w:rPr>
      </w:pPr>
      <w:r>
        <w:rPr>
          <w:bCs/>
          <w:sz w:val="21"/>
          <w:szCs w:val="21"/>
          <w:lang w:val="vi-VN"/>
        </w:rPr>
        <w:t xml:space="preserve"> Việt Nam không có những định hướng rõ nét, dẫn đến tình trạng những sinh viên giỏi nhất thường lựa chọn các ngành kinh tế, ngoại thương, tài chính, ngân hàng v.v…, làm điểm chuẩn vào các trường đào tạo các chuyên ngành này cao hơn hẳn so với vào các trường công nghệ và kỹ thuật, trong đó có những trường đầu đàn truyền thống như Bách Khoa, Sư phạm Kỹ Thuật v.v…</w:t>
      </w:r>
    </w:p>
    <w:p w14:paraId="33B179E3" w14:textId="77777777" w:rsidR="00B12F1F" w:rsidRDefault="00B12F1F" w:rsidP="00B12F1F">
      <w:pPr>
        <w:pStyle w:val="ListParagraph"/>
        <w:numPr>
          <w:ilvl w:val="0"/>
          <w:numId w:val="2"/>
        </w:numPr>
        <w:tabs>
          <w:tab w:val="left" w:pos="567"/>
          <w:tab w:val="left" w:pos="851"/>
        </w:tabs>
        <w:ind w:left="0" w:firstLine="426"/>
        <w:jc w:val="both"/>
        <w:rPr>
          <w:bCs/>
          <w:sz w:val="21"/>
          <w:szCs w:val="21"/>
          <w:lang w:val="vi-VN"/>
        </w:rPr>
      </w:pPr>
      <w:r>
        <w:rPr>
          <w:bCs/>
          <w:sz w:val="21"/>
          <w:szCs w:val="21"/>
          <w:lang w:val="vi-VN"/>
        </w:rPr>
        <w:t xml:space="preserve"> Bản thân một số trường đào tạo các ngành công nghệ và kỹ thuật cũng không nhiều. Đây là một trong những nguyên nhân dẫn đến sự thiếu hụt nhân lực trong một số ngành công nghệ tăng trưởng nhanh trong thời đại số hóa và tự động hóa, đặc biệt là ngành công nghệ thông tin. Báo cáo mới nhất về ngành công nghệ thông tin của VietnamWorks cho thấy, trong 3 năm gần đây, số lượng công việc của ngành này đã tăng trung bình 47%/năm, nhưng số lượng nhân sự chỉ tăng ở mức 8% [8]. Những sự lựa chọn “lạc hướng” của các thanh niên khi bước vào đại học là một trong những nguyên nhân dẫn đến tỷ lệ sinh viên tốt nghiệp đại học không có việc làm có xu hướng tăng lên trong những năm gần đây.</w:t>
      </w:r>
    </w:p>
    <w:p w14:paraId="3A9DB6AF" w14:textId="77777777" w:rsidR="00B12F1F" w:rsidRDefault="00B12F1F" w:rsidP="00B12F1F">
      <w:pPr>
        <w:pStyle w:val="ListParagraph"/>
        <w:numPr>
          <w:ilvl w:val="1"/>
          <w:numId w:val="1"/>
        </w:numPr>
        <w:tabs>
          <w:tab w:val="left" w:pos="567"/>
          <w:tab w:val="left" w:pos="851"/>
        </w:tabs>
        <w:ind w:left="0" w:firstLine="426"/>
        <w:jc w:val="both"/>
        <w:rPr>
          <w:bCs/>
          <w:sz w:val="21"/>
          <w:szCs w:val="21"/>
          <w:lang w:val="vi-VN"/>
        </w:rPr>
      </w:pPr>
      <w:r>
        <w:rPr>
          <w:bCs/>
          <w:sz w:val="21"/>
          <w:szCs w:val="21"/>
          <w:lang w:val="vi-VN"/>
        </w:rPr>
        <w:t>Thứ sáu, nâng cao liên kết đào tạo giữa doanh nghiệp với giảng viên.</w:t>
      </w:r>
    </w:p>
    <w:p w14:paraId="4F761A69" w14:textId="77777777" w:rsidR="00B12F1F" w:rsidRDefault="00B12F1F" w:rsidP="00B12F1F">
      <w:pPr>
        <w:pStyle w:val="ListParagraph"/>
        <w:numPr>
          <w:ilvl w:val="0"/>
          <w:numId w:val="2"/>
        </w:numPr>
        <w:tabs>
          <w:tab w:val="left" w:pos="567"/>
          <w:tab w:val="left" w:pos="851"/>
        </w:tabs>
        <w:ind w:left="0" w:firstLine="426"/>
        <w:jc w:val="both"/>
        <w:rPr>
          <w:bCs/>
          <w:sz w:val="21"/>
          <w:szCs w:val="21"/>
          <w:lang w:val="vi-VN"/>
        </w:rPr>
      </w:pPr>
      <w:r>
        <w:rPr>
          <w:bCs/>
          <w:sz w:val="21"/>
          <w:szCs w:val="21"/>
          <w:lang w:val="vi-VN"/>
        </w:rPr>
        <w:t xml:space="preserve">Sự kết nối giữa các giảng viên và các doanh nghiệp hiện nay còn yếu, ảnh hưởng đến chất lượng đào tạo cũng như việc hỗ trợ sinh viên có kiến thức thực tế để qua đó dễ dàng xin việc sau khi tốt nghiệp. Kết quả là kể cả trong các ngành tăng trưởng nhanh, sinh viên khi ra trường thiếu nhiều kỹ năng mà doanh nghiệp cần [9]. </w:t>
      </w:r>
    </w:p>
    <w:p w14:paraId="00E008E3" w14:textId="77777777" w:rsidR="00B12F1F" w:rsidRDefault="00B12F1F" w:rsidP="00B12F1F">
      <w:pPr>
        <w:pStyle w:val="ListParagraph"/>
        <w:numPr>
          <w:ilvl w:val="0"/>
          <w:numId w:val="2"/>
        </w:numPr>
        <w:tabs>
          <w:tab w:val="left" w:pos="567"/>
          <w:tab w:val="left" w:pos="851"/>
        </w:tabs>
        <w:ind w:left="0" w:firstLine="426"/>
        <w:jc w:val="both"/>
        <w:rPr>
          <w:bCs/>
          <w:sz w:val="21"/>
          <w:szCs w:val="21"/>
          <w:lang w:val="vi-VN"/>
        </w:rPr>
      </w:pPr>
      <w:r>
        <w:rPr>
          <w:bCs/>
          <w:sz w:val="21"/>
          <w:szCs w:val="21"/>
          <w:lang w:val="vi-VN"/>
        </w:rPr>
        <w:t>Hiện nay ở các nước phát triển như Mỹ, các giảng viên ngày càng nhận thức tầm quan trọng của các chương trình thực tập và hợp tác với các công ty, và các trường đều lập ra bộ phận hỗ trợ sinh viên các kỹ năng về phỏng vấn, làm việc với các nhà tuyển dụng vì các trường hiểu rằng đây là điểm hết sức quan trọng giúp các trường thu hút sinh viên theo học.</w:t>
      </w:r>
    </w:p>
    <w:p w14:paraId="2DC19EAB" w14:textId="77777777" w:rsidR="00B12F1F" w:rsidRDefault="00B12F1F" w:rsidP="00B12F1F">
      <w:pPr>
        <w:pStyle w:val="ListParagraph"/>
        <w:numPr>
          <w:ilvl w:val="0"/>
          <w:numId w:val="2"/>
        </w:numPr>
        <w:tabs>
          <w:tab w:val="left" w:pos="567"/>
          <w:tab w:val="left" w:pos="851"/>
        </w:tabs>
        <w:ind w:left="0" w:firstLine="426"/>
        <w:jc w:val="both"/>
        <w:rPr>
          <w:bCs/>
          <w:sz w:val="21"/>
          <w:szCs w:val="21"/>
          <w:lang w:val="vi-VN"/>
        </w:rPr>
      </w:pPr>
      <w:r>
        <w:rPr>
          <w:bCs/>
          <w:sz w:val="21"/>
          <w:szCs w:val="21"/>
          <w:lang w:val="vi-VN"/>
        </w:rPr>
        <w:t xml:space="preserve"> Ở Việt Nam hiện nay có các chính sách khuyến khích các giảng viên đăng tải các công trình nghiên cứu trên các tạp chí quốc tế theo các danh mục chuẩn như ISI và Scorpus. Đây là hướng đi đúng đối với các trường đào tạo khoa học cơ bản. Tuy nhiên với các trường công nghệ và kỹ thuật, trọng tâm phải đặt vào gắn kết với các doanh nghiệp để thực hiện các nghiên cứu triển khai (R&amp;D) để nâng cao khả năng hấp thụ, và nếu tốt hơn là tạo ra các bằng phát minh sáng chế (patents), và để lôi cuốn sinh viên các năm trên hay sinh viên cao học vào trong các hoạt động này.</w:t>
      </w:r>
    </w:p>
    <w:p w14:paraId="77F0D46B" w14:textId="77777777" w:rsidR="00B12F1F" w:rsidRDefault="00B12F1F" w:rsidP="00B12F1F">
      <w:pPr>
        <w:pStyle w:val="ListParagraph"/>
        <w:tabs>
          <w:tab w:val="left" w:pos="567"/>
          <w:tab w:val="left" w:pos="851"/>
        </w:tabs>
        <w:ind w:left="0" w:firstLine="426"/>
        <w:jc w:val="both"/>
        <w:rPr>
          <w:bCs/>
          <w:sz w:val="21"/>
          <w:szCs w:val="21"/>
          <w:lang w:val="vi-VN"/>
        </w:rPr>
      </w:pPr>
    </w:p>
    <w:p w14:paraId="6D121174" w14:textId="77777777" w:rsidR="00B12F1F" w:rsidRDefault="00B12F1F" w:rsidP="00B12F1F">
      <w:pPr>
        <w:numPr>
          <w:ilvl w:val="0"/>
          <w:numId w:val="1"/>
        </w:numPr>
        <w:tabs>
          <w:tab w:val="left" w:pos="567"/>
          <w:tab w:val="left" w:pos="851"/>
        </w:tabs>
        <w:ind w:left="0" w:firstLine="426"/>
        <w:jc w:val="both"/>
        <w:rPr>
          <w:bCs/>
          <w:sz w:val="21"/>
          <w:szCs w:val="21"/>
          <w:lang w:val="vi-VN"/>
        </w:rPr>
      </w:pPr>
      <w:r>
        <w:rPr>
          <w:b/>
          <w:bCs/>
          <w:sz w:val="21"/>
          <w:szCs w:val="21"/>
          <w:lang w:val="vi-VN"/>
        </w:rPr>
        <w:t>Kết luận:</w:t>
      </w:r>
    </w:p>
    <w:p w14:paraId="69348C0B" w14:textId="77777777" w:rsidR="00B12F1F" w:rsidRDefault="00B12F1F" w:rsidP="00B12F1F">
      <w:pPr>
        <w:numPr>
          <w:ilvl w:val="1"/>
          <w:numId w:val="1"/>
        </w:numPr>
        <w:tabs>
          <w:tab w:val="left" w:pos="567"/>
          <w:tab w:val="left" w:pos="851"/>
        </w:tabs>
        <w:ind w:left="0" w:firstLine="426"/>
        <w:jc w:val="both"/>
        <w:rPr>
          <w:bCs/>
          <w:i/>
          <w:iCs/>
          <w:sz w:val="21"/>
          <w:szCs w:val="21"/>
          <w:lang w:val="vi-VN"/>
        </w:rPr>
      </w:pPr>
      <w:r>
        <w:rPr>
          <w:bCs/>
          <w:i/>
          <w:iCs/>
          <w:sz w:val="21"/>
          <w:szCs w:val="21"/>
          <w:lang w:val="vi-VN"/>
        </w:rPr>
        <w:t>Thuận lợi:</w:t>
      </w:r>
    </w:p>
    <w:p w14:paraId="1FED7A68"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Việt Nam có một lợi thế lớn là sự phổ biến của điện thoại thông minh và mạng internet. Theo thống kê, lượng người sử dụng internet năm 2018 đạt 64 triệu, chiếm 67% dân số. Việt Nam có thể vào top 10 quốc gia có tỷ lệ người tiếp cận Internet cao nhất, với khoảng 80% dân số sử dụng internet trước năm 2020. Riêng mảng mạng xã hội, tính đến tháng 1-2018, có tới 55 triệu người dùng, chiếm 57% dân số. Tỷ lệ người sử dụng Internet trong dân số cao là một trong những điều kiện ban đầu giúp Việt Nam tiếp cận giáo dục 4.0 nhanh hơn.</w:t>
      </w:r>
    </w:p>
    <w:p w14:paraId="747DBDA5"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Đảng và Nhà nước ta luôn quan tâm đến giáo dục, đặc biệt trong bối cảnh khoa học, công nghệ phát triển nhanh như vũ bão. Hội nghị lần thứ tám Ban Chấp hành Trung ương Đảng khóa XI, đã ban hành Nghị quyết số 29-NQ/TW về đổi mới căn bản, toàn diện giáo dục và đào tạo, đáp ứng yêu cầu CNH, HĐH trong điều kiện kinh tế thị trường định hướng XHCN và hội nhập quốc tế (4-11-2013). Thủ tướng Chính phủ đã ban hành Chỉ thị số 16/CT-TTg về việc tăng cường năng lực tiếp cận Cuộc cách mạng Công nghiệp lần thứ tư (4-5-2017). Bộ Giáo dục và Đào tạo đã xây dựng Đề án Hỗ trợ sinh viên khởi nghiệp đến năm 2025; Đề án Nâng cao năng lực đội ngũ giảng viên, cán bộ quản lý các cơ sở GDĐH đáp ứng yêu cầu đổi mới căn bản toàn diện giáo dục và đào tạo giai đoạn 2019 - 2030; Chiến lược Phát triển tổng thể GDĐH giai đoạn 2021-2030, tầm nhìn 2035, làm cơ sở cho đổi mới, phát triển toàn diện và bền vững trong dài hạn của hệ thống GDĐH.</w:t>
      </w:r>
    </w:p>
    <w:p w14:paraId="16E1694A" w14:textId="77777777" w:rsidR="00B12F1F" w:rsidRDefault="00B12F1F" w:rsidP="00B12F1F">
      <w:pPr>
        <w:numPr>
          <w:ilvl w:val="1"/>
          <w:numId w:val="1"/>
        </w:numPr>
        <w:tabs>
          <w:tab w:val="left" w:pos="567"/>
          <w:tab w:val="left" w:pos="851"/>
        </w:tabs>
        <w:ind w:left="0" w:firstLine="426"/>
        <w:jc w:val="both"/>
        <w:rPr>
          <w:bCs/>
          <w:i/>
          <w:iCs/>
          <w:sz w:val="21"/>
          <w:szCs w:val="21"/>
          <w:lang w:val="vi-VN"/>
        </w:rPr>
      </w:pPr>
      <w:r>
        <w:rPr>
          <w:bCs/>
          <w:i/>
          <w:iCs/>
          <w:sz w:val="21"/>
          <w:szCs w:val="21"/>
          <w:lang w:val="vi-VN"/>
        </w:rPr>
        <w:t>Khó khăn:</w:t>
      </w:r>
    </w:p>
    <w:p w14:paraId="60910995"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lastRenderedPageBreak/>
        <w:t xml:space="preserve">Giảng viên cần biết sử dụng các công cụ hỗ trợ giảng dạy, đòi hỏi giảng viên phải thường xuyên cập nhật các phương pháp dạy học hiện đại, để tránh sự nhàm chán trong quá trình dạy và học.  </w:t>
      </w:r>
    </w:p>
    <w:p w14:paraId="372980D5"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Tính nhạy bén về công nghệ của đại đa số cán bộ, giáo viên của toàn ngành chưa cao.</w:t>
      </w:r>
    </w:p>
    <w:p w14:paraId="4E402DD7"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Tâm lý an bài, ổn định của nhiều cán bộ, giảng viên còn nặng nề.</w:t>
      </w:r>
    </w:p>
    <w:p w14:paraId="0F2B6F5E"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Về cơ sở vật chất nhà trường cần đầu tư trang thiết bị, phương tiện dạy học hiện đại, cột thu sóng wifi mạnh đủ cho giảng viên và sinh viên tham gia kết nối và học tập trên internet một cách dễ dàng hơn.</w:t>
      </w:r>
    </w:p>
    <w:p w14:paraId="105C2FF5" w14:textId="77777777" w:rsidR="00B12F1F" w:rsidRDefault="00B12F1F" w:rsidP="00B12F1F">
      <w:pPr>
        <w:numPr>
          <w:ilvl w:val="0"/>
          <w:numId w:val="2"/>
        </w:numPr>
        <w:tabs>
          <w:tab w:val="left" w:pos="567"/>
          <w:tab w:val="left" w:pos="851"/>
        </w:tabs>
        <w:ind w:left="0" w:firstLine="426"/>
        <w:jc w:val="both"/>
        <w:rPr>
          <w:bCs/>
          <w:sz w:val="21"/>
          <w:szCs w:val="21"/>
          <w:lang w:val="vi-VN"/>
        </w:rPr>
      </w:pPr>
      <w:r>
        <w:rPr>
          <w:bCs/>
          <w:sz w:val="21"/>
          <w:szCs w:val="21"/>
          <w:lang w:val="vi-VN"/>
        </w:rPr>
        <w:t>Các cơ quan quản lý và xã hội cần chăm lo hơn nữa đến sự nghiệp giáo dục và đào tạo như đúng vị thế sẵn có "cùng với khoa học và công nghệ, giáo dục và đào tạo là quốc sách hàng đầu".</w:t>
      </w:r>
    </w:p>
    <w:p w14:paraId="3BA8966E" w14:textId="77777777" w:rsidR="00B12F1F" w:rsidRDefault="00B12F1F" w:rsidP="00B12F1F">
      <w:pPr>
        <w:tabs>
          <w:tab w:val="left" w:pos="567"/>
          <w:tab w:val="left" w:pos="851"/>
        </w:tabs>
        <w:ind w:firstLine="426"/>
        <w:jc w:val="both"/>
        <w:rPr>
          <w:bCs/>
          <w:sz w:val="21"/>
          <w:szCs w:val="21"/>
          <w:lang w:val="vi-VN"/>
        </w:rPr>
      </w:pPr>
    </w:p>
    <w:p w14:paraId="4D9FDE4A" w14:textId="77777777" w:rsidR="00B12F1F" w:rsidRDefault="00B12F1F" w:rsidP="00B12F1F">
      <w:pPr>
        <w:numPr>
          <w:ilvl w:val="0"/>
          <w:numId w:val="1"/>
        </w:numPr>
        <w:tabs>
          <w:tab w:val="left" w:pos="567"/>
          <w:tab w:val="left" w:pos="851"/>
        </w:tabs>
        <w:ind w:left="0" w:firstLine="426"/>
        <w:jc w:val="both"/>
        <w:rPr>
          <w:b/>
          <w:bCs/>
          <w:sz w:val="21"/>
          <w:szCs w:val="21"/>
          <w:lang w:val="vi-VN"/>
        </w:rPr>
      </w:pPr>
      <w:r>
        <w:rPr>
          <w:b/>
          <w:bCs/>
          <w:sz w:val="21"/>
          <w:szCs w:val="21"/>
          <w:lang w:val="vi-VN"/>
        </w:rPr>
        <w:t>Tài liệu tham khảo:</w:t>
      </w:r>
    </w:p>
    <w:p w14:paraId="091F9F0B" w14:textId="77777777" w:rsidR="00B12F1F" w:rsidRDefault="00B12F1F" w:rsidP="00B12F1F">
      <w:pPr>
        <w:tabs>
          <w:tab w:val="left" w:pos="567"/>
          <w:tab w:val="left" w:pos="851"/>
        </w:tabs>
        <w:ind w:firstLine="426"/>
        <w:jc w:val="both"/>
        <w:rPr>
          <w:bCs/>
          <w:sz w:val="21"/>
          <w:szCs w:val="21"/>
          <w:lang w:val="vi-VN"/>
        </w:rPr>
      </w:pPr>
      <w:r>
        <w:rPr>
          <w:bCs/>
          <w:sz w:val="21"/>
          <w:szCs w:val="21"/>
          <w:lang w:val="vi-VN"/>
        </w:rPr>
        <w:t>[1] Phạm Viết Vượng (2000). Giáo dục học. NXB Đại học Quốc gia Hà Nội.</w:t>
      </w:r>
    </w:p>
    <w:p w14:paraId="1D251A87" w14:textId="77777777" w:rsidR="00B12F1F" w:rsidRDefault="00B12F1F" w:rsidP="00B12F1F">
      <w:pPr>
        <w:tabs>
          <w:tab w:val="left" w:pos="567"/>
          <w:tab w:val="left" w:pos="851"/>
        </w:tabs>
        <w:ind w:firstLine="426"/>
        <w:jc w:val="both"/>
        <w:rPr>
          <w:bCs/>
          <w:sz w:val="21"/>
          <w:szCs w:val="21"/>
          <w:lang w:val="en-US"/>
        </w:rPr>
      </w:pPr>
      <w:r>
        <w:rPr>
          <w:bCs/>
          <w:sz w:val="21"/>
          <w:szCs w:val="21"/>
          <w:lang w:val="vi-VN"/>
        </w:rPr>
        <w:t xml:space="preserve">[2] Nguồn: World Economic Forum. 2016. “The Future of Jobs: Employment, Skills, and Workforce Strategy for the Fourth Industrial Revolution” (Diễn đàn kinh tế thế giới “Tương lai của công việc: Việc làm, kỹ năng và chiến lược phát triển lực lượng lao động phục vụ cho Cuộc cách mạng công nghiệp lần thứ tư”. </w:t>
      </w:r>
      <w:r>
        <w:rPr>
          <w:bCs/>
          <w:sz w:val="21"/>
          <w:szCs w:val="21"/>
          <w:lang w:val="en-US"/>
        </w:rPr>
        <w:t>Tháng 1 năm 2016)</w:t>
      </w:r>
    </w:p>
    <w:p w14:paraId="337762FE" w14:textId="77777777" w:rsidR="00B12F1F" w:rsidRDefault="00B12F1F" w:rsidP="00B12F1F">
      <w:pPr>
        <w:tabs>
          <w:tab w:val="left" w:pos="567"/>
          <w:tab w:val="left" w:pos="851"/>
        </w:tabs>
        <w:ind w:firstLine="426"/>
        <w:jc w:val="both"/>
        <w:rPr>
          <w:bCs/>
          <w:sz w:val="21"/>
          <w:szCs w:val="21"/>
          <w:lang w:val="en-US"/>
        </w:rPr>
      </w:pPr>
      <w:r>
        <w:rPr>
          <w:bCs/>
          <w:sz w:val="21"/>
          <w:szCs w:val="21"/>
          <w:lang w:val="en-US"/>
        </w:rPr>
        <w:t>[</w:t>
      </w:r>
      <w:r>
        <w:rPr>
          <w:bCs/>
          <w:sz w:val="21"/>
          <w:szCs w:val="21"/>
          <w:lang w:val="vi-VN"/>
        </w:rPr>
        <w:t>3</w:t>
      </w:r>
      <w:r>
        <w:rPr>
          <w:bCs/>
          <w:sz w:val="21"/>
          <w:szCs w:val="21"/>
          <w:lang w:val="en-US"/>
        </w:rPr>
        <w:t>] Một ví dụ điển hình: Những điện thoại thông minh rẻ nhất, với mức giá 10 USD đã có mặt ở châu Phi và châu Á. Dự báo đến năm 2020, 70% nhân loại sẽ sở hữu điện thoại thông minh. Có một điểm quan trọng mà ít người chú ý đến là những chiếc điện thoại thông minh để vừa trong túi quần lại có tốc độ xử lý tương đương với các máy siêu tính lớn vài thập niên trước.</w:t>
      </w:r>
    </w:p>
    <w:p w14:paraId="061D7BB9" w14:textId="77777777" w:rsidR="00B12F1F" w:rsidRDefault="00B12F1F" w:rsidP="00B12F1F">
      <w:pPr>
        <w:tabs>
          <w:tab w:val="left" w:pos="567"/>
          <w:tab w:val="left" w:pos="851"/>
        </w:tabs>
        <w:ind w:firstLine="426"/>
        <w:jc w:val="both"/>
        <w:rPr>
          <w:bCs/>
          <w:sz w:val="21"/>
          <w:szCs w:val="21"/>
          <w:lang w:val="en-US"/>
        </w:rPr>
      </w:pPr>
      <w:r>
        <w:rPr>
          <w:bCs/>
          <w:sz w:val="21"/>
          <w:szCs w:val="21"/>
          <w:lang w:val="en-US"/>
        </w:rPr>
        <w:t>[</w:t>
      </w:r>
      <w:r>
        <w:rPr>
          <w:bCs/>
          <w:sz w:val="21"/>
          <w:szCs w:val="21"/>
          <w:lang w:val="vi-VN"/>
        </w:rPr>
        <w:t>4</w:t>
      </w:r>
      <w:r>
        <w:rPr>
          <w:bCs/>
          <w:sz w:val="21"/>
          <w:szCs w:val="21"/>
          <w:lang w:val="en-US"/>
        </w:rPr>
        <w:t>] Năm 2013, ngành công nghệ in 3D trị giá khoảng 3,1 tỷ USD/năm, tăng 35% so với năm 2012. Trong vòng sáu năm tới, tốc độ tăng trưởng trung bình được dự đoán ở mức cao, khoảng 32%/năm và đạt mức 21 tỷ USD vào năm 2020.</w:t>
      </w:r>
    </w:p>
    <w:p w14:paraId="34202CB1" w14:textId="77777777" w:rsidR="00B12F1F" w:rsidRDefault="00B12F1F" w:rsidP="00B12F1F">
      <w:pPr>
        <w:tabs>
          <w:tab w:val="left" w:pos="567"/>
          <w:tab w:val="left" w:pos="851"/>
        </w:tabs>
        <w:ind w:firstLine="426"/>
        <w:jc w:val="both"/>
        <w:rPr>
          <w:bCs/>
          <w:sz w:val="21"/>
          <w:szCs w:val="21"/>
          <w:lang w:val="en-US"/>
        </w:rPr>
      </w:pPr>
      <w:r>
        <w:rPr>
          <w:bCs/>
          <w:sz w:val="21"/>
          <w:szCs w:val="21"/>
          <w:lang w:val="en-US"/>
        </w:rPr>
        <w:t>[</w:t>
      </w:r>
      <w:r>
        <w:rPr>
          <w:bCs/>
          <w:sz w:val="21"/>
          <w:szCs w:val="21"/>
          <w:lang w:val="vi-VN"/>
        </w:rPr>
        <w:t>5</w:t>
      </w:r>
      <w:r>
        <w:rPr>
          <w:bCs/>
          <w:sz w:val="21"/>
          <w:szCs w:val="21"/>
          <w:lang w:val="en-US"/>
        </w:rPr>
        <w:t>] Nguồn: </w:t>
      </w:r>
      <w:hyperlink r:id="rId20" w:tgtFrame="_blank" w:history="1">
        <w:r>
          <w:rPr>
            <w:rStyle w:val="Hyperlink"/>
            <w:rFonts w:asciiTheme="minorHAnsi" w:eastAsiaTheme="minorHAnsi" w:hAnsiTheme="minorHAnsi" w:cstheme="minorBidi"/>
            <w:bCs/>
            <w:sz w:val="21"/>
            <w:szCs w:val="21"/>
            <w:lang w:val="en-US"/>
          </w:rPr>
          <w:t>https://www.project-syndicate.org/commentary/labor-saving-technology-by-dani-rodrik-2015-01</w:t>
        </w:r>
      </w:hyperlink>
    </w:p>
    <w:p w14:paraId="515F5CE3" w14:textId="77777777" w:rsidR="00B12F1F" w:rsidRDefault="00B12F1F" w:rsidP="00B12F1F">
      <w:pPr>
        <w:tabs>
          <w:tab w:val="left" w:pos="567"/>
          <w:tab w:val="left" w:pos="851"/>
        </w:tabs>
        <w:ind w:firstLine="426"/>
        <w:jc w:val="both"/>
        <w:rPr>
          <w:bCs/>
          <w:sz w:val="21"/>
          <w:szCs w:val="21"/>
        </w:rPr>
      </w:pPr>
      <w:r>
        <w:rPr>
          <w:bCs/>
          <w:sz w:val="21"/>
          <w:szCs w:val="21"/>
        </w:rPr>
        <w:t>[</w:t>
      </w:r>
      <w:r>
        <w:rPr>
          <w:bCs/>
          <w:sz w:val="21"/>
          <w:szCs w:val="21"/>
          <w:lang w:val="vi-VN"/>
        </w:rPr>
        <w:t>6</w:t>
      </w:r>
      <w:r>
        <w:rPr>
          <w:bCs/>
          <w:sz w:val="21"/>
          <w:szCs w:val="21"/>
        </w:rPr>
        <w:t xml:space="preserve">] “Robot cướp việc” đang xuất hiện nhiều nơi ở Việt Nam, </w:t>
      </w:r>
      <w:hyperlink r:id="rId21" w:history="1">
        <w:r>
          <w:rPr>
            <w:rStyle w:val="Hyperlink"/>
            <w:rFonts w:asciiTheme="minorHAnsi" w:eastAsiaTheme="minorHAnsi" w:hAnsiTheme="minorHAnsi" w:cstheme="minorBidi"/>
            <w:bCs/>
            <w:sz w:val="21"/>
            <w:szCs w:val="21"/>
          </w:rPr>
          <w:t>https://vtc.vn</w:t>
        </w:r>
      </w:hyperlink>
      <w:r>
        <w:rPr>
          <w:bCs/>
          <w:sz w:val="21"/>
          <w:szCs w:val="21"/>
        </w:rPr>
        <w:t>.</w:t>
      </w:r>
      <w:r>
        <w:rPr>
          <w:bCs/>
          <w:sz w:val="21"/>
          <w:szCs w:val="21"/>
        </w:rPr>
        <w:br/>
        <w:t>[</w:t>
      </w:r>
      <w:r>
        <w:rPr>
          <w:bCs/>
          <w:sz w:val="21"/>
          <w:szCs w:val="21"/>
          <w:lang w:val="vi-VN"/>
        </w:rPr>
        <w:t>7</w:t>
      </w:r>
      <w:r>
        <w:rPr>
          <w:bCs/>
          <w:sz w:val="21"/>
          <w:szCs w:val="21"/>
        </w:rPr>
        <w:t xml:space="preserve">] Chuẩn bị cho thế hệ trẻ những công việc của tương lai, </w:t>
      </w:r>
      <w:hyperlink r:id="rId22" w:history="1">
        <w:r>
          <w:rPr>
            <w:rStyle w:val="Hyperlink"/>
            <w:rFonts w:asciiTheme="minorHAnsi" w:eastAsiaTheme="minorHAnsi" w:hAnsiTheme="minorHAnsi" w:cstheme="minorBidi"/>
            <w:bCs/>
            <w:sz w:val="21"/>
            <w:szCs w:val="21"/>
          </w:rPr>
          <w:t>https://vnexpress.net</w:t>
        </w:r>
      </w:hyperlink>
      <w:r>
        <w:rPr>
          <w:bCs/>
          <w:sz w:val="21"/>
          <w:szCs w:val="21"/>
        </w:rPr>
        <w:t>.</w:t>
      </w:r>
    </w:p>
    <w:p w14:paraId="527B6175" w14:textId="77777777" w:rsidR="00B12F1F" w:rsidRDefault="00B12F1F" w:rsidP="00B12F1F">
      <w:pPr>
        <w:tabs>
          <w:tab w:val="left" w:pos="567"/>
          <w:tab w:val="left" w:pos="851"/>
        </w:tabs>
        <w:ind w:firstLine="426"/>
        <w:jc w:val="both"/>
        <w:rPr>
          <w:bCs/>
          <w:sz w:val="21"/>
          <w:szCs w:val="21"/>
        </w:rPr>
      </w:pPr>
      <w:r>
        <w:rPr>
          <w:bCs/>
          <w:sz w:val="21"/>
          <w:szCs w:val="21"/>
        </w:rPr>
        <w:t>[</w:t>
      </w:r>
      <w:r>
        <w:rPr>
          <w:bCs/>
          <w:sz w:val="21"/>
          <w:szCs w:val="21"/>
          <w:lang w:val="vi-VN"/>
        </w:rPr>
        <w:t>8</w:t>
      </w:r>
      <w:r>
        <w:rPr>
          <w:bCs/>
          <w:sz w:val="21"/>
          <w:szCs w:val="21"/>
        </w:rPr>
        <w:t>] Nguồn: </w:t>
      </w:r>
      <w:hyperlink r:id="rId23" w:tgtFrame="_blank" w:history="1">
        <w:r>
          <w:rPr>
            <w:rStyle w:val="Hyperlink"/>
            <w:rFonts w:asciiTheme="minorHAnsi" w:eastAsiaTheme="minorHAnsi" w:hAnsiTheme="minorHAnsi" w:cstheme="minorBidi"/>
            <w:bCs/>
            <w:sz w:val="21"/>
            <w:szCs w:val="21"/>
          </w:rPr>
          <w:t>http://baodansinh.vn/nganh-cong-nghe-thong-tin-va-con-khat-nhan-luc-d37168.html</w:t>
        </w:r>
      </w:hyperlink>
    </w:p>
    <w:p w14:paraId="2FAD4A55" w14:textId="5EA3FE26" w:rsidR="00B12F1F" w:rsidRDefault="00B12F1F" w:rsidP="00B12F1F">
      <w:pPr>
        <w:tabs>
          <w:tab w:val="left" w:pos="567"/>
          <w:tab w:val="left" w:pos="851"/>
        </w:tabs>
        <w:ind w:firstLine="426"/>
        <w:jc w:val="both"/>
        <w:rPr>
          <w:b/>
          <w:bCs/>
          <w:kern w:val="36"/>
          <w:sz w:val="21"/>
          <w:szCs w:val="21"/>
        </w:rPr>
      </w:pPr>
      <w:r>
        <w:rPr>
          <w:bCs/>
          <w:sz w:val="21"/>
          <w:szCs w:val="21"/>
        </w:rPr>
        <w:t>[</w:t>
      </w:r>
      <w:r>
        <w:rPr>
          <w:bCs/>
          <w:sz w:val="21"/>
          <w:szCs w:val="21"/>
          <w:lang w:val="vi-VN"/>
        </w:rPr>
        <w:t>9</w:t>
      </w:r>
      <w:r>
        <w:rPr>
          <w:bCs/>
          <w:sz w:val="21"/>
          <w:szCs w:val="21"/>
        </w:rPr>
        <w:t>] Theo Hiệp hội phần mềm (HHPM) Đà Nẵng, khoảng 3.000 sinh viên công nghệ thông tin tốt nghiệp trong năm 2015 thì chỉ 20% làm được việc, 80% còn lại DN phải đào tạo bổ sung (Nguồn trên).</w:t>
      </w:r>
    </w:p>
    <w:p w14:paraId="021BF46E" w14:textId="77777777" w:rsidR="00427140" w:rsidRDefault="00427140"/>
    <w:sectPr w:rsidR="004271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625DE4"/>
    <w:multiLevelType w:val="multilevel"/>
    <w:tmpl w:val="30625DE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46E35F1"/>
    <w:multiLevelType w:val="multilevel"/>
    <w:tmpl w:val="546E35F1"/>
    <w:lvl w:ilvl="0">
      <w:start w:val="1"/>
      <w:numFmt w:val="decimal"/>
      <w:lvlText w:val="%1."/>
      <w:lvlJc w:val="left"/>
      <w:pPr>
        <w:ind w:left="720" w:hanging="360"/>
      </w:pPr>
      <w:rPr>
        <w:rFonts w:hint="default"/>
        <w:b/>
        <w:bCs w:val="0"/>
      </w:rPr>
    </w:lvl>
    <w:lvl w:ilvl="1">
      <w:start w:val="1"/>
      <w:numFmt w:val="decimal"/>
      <w:isLgl/>
      <w:lvlText w:val="%1.%2."/>
      <w:lvlJc w:val="left"/>
      <w:pPr>
        <w:ind w:left="213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1F"/>
    <w:rsid w:val="00427140"/>
    <w:rsid w:val="00B12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1E423"/>
  <w15:chartTrackingRefBased/>
  <w15:docId w15:val="{6F633DF9-4CCA-45AE-807E-09CCF77A7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1F"/>
    <w:pPr>
      <w:widowControl w:val="0"/>
      <w:autoSpaceDE w:val="0"/>
      <w:autoSpaceDN w:val="0"/>
      <w:spacing w:after="0" w:line="240" w:lineRule="auto"/>
    </w:pPr>
    <w:rPr>
      <w:rFonts w:ascii="Times New Roman" w:eastAsia="Times New Roman" w:hAnsi="Times New Roman" w:cs="Times New Roman"/>
      <w:lang w:val="vi"/>
    </w:rPr>
  </w:style>
  <w:style w:type="paragraph" w:styleId="Heading2">
    <w:name w:val="heading 2"/>
    <w:basedOn w:val="Normal"/>
    <w:next w:val="Normal"/>
    <w:link w:val="Heading2Char"/>
    <w:uiPriority w:val="9"/>
    <w:unhideWhenUsed/>
    <w:qFormat/>
    <w:rsid w:val="00B12F1F"/>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12F1F"/>
    <w:rPr>
      <w:rFonts w:ascii="Times New Roman" w:eastAsia="Times New Roman" w:hAnsi="Times New Roman" w:cs="Times New Roman"/>
      <w:b/>
      <w:bCs/>
      <w:sz w:val="21"/>
      <w:szCs w:val="21"/>
      <w:lang w:val="vi"/>
    </w:rPr>
  </w:style>
  <w:style w:type="paragraph" w:styleId="BodyText">
    <w:name w:val="Body Text"/>
    <w:basedOn w:val="Normal"/>
    <w:link w:val="BodyTextChar"/>
    <w:uiPriority w:val="1"/>
    <w:qFormat/>
    <w:rsid w:val="00B12F1F"/>
    <w:rPr>
      <w:sz w:val="21"/>
      <w:szCs w:val="21"/>
    </w:rPr>
  </w:style>
  <w:style w:type="character" w:customStyle="1" w:styleId="BodyTextChar">
    <w:name w:val="Body Text Char"/>
    <w:basedOn w:val="DefaultParagraphFont"/>
    <w:link w:val="BodyText"/>
    <w:uiPriority w:val="1"/>
    <w:rsid w:val="00B12F1F"/>
    <w:rPr>
      <w:rFonts w:ascii="Times New Roman" w:eastAsia="Times New Roman" w:hAnsi="Times New Roman" w:cs="Times New Roman"/>
      <w:sz w:val="21"/>
      <w:szCs w:val="21"/>
      <w:lang w:val="vi"/>
    </w:rPr>
  </w:style>
  <w:style w:type="character" w:styleId="Hyperlink">
    <w:name w:val="Hyperlink"/>
    <w:basedOn w:val="DefaultParagraphFont"/>
    <w:uiPriority w:val="99"/>
    <w:unhideWhenUsed/>
    <w:qFormat/>
    <w:rsid w:val="00B12F1F"/>
    <w:rPr>
      <w:color w:val="0000FF"/>
      <w:u w:val="single"/>
    </w:rPr>
  </w:style>
  <w:style w:type="paragraph" w:styleId="ListParagraph">
    <w:name w:val="List Paragraph"/>
    <w:basedOn w:val="Normal"/>
    <w:uiPriority w:val="1"/>
    <w:qFormat/>
    <w:rsid w:val="00B12F1F"/>
    <w:pPr>
      <w:ind w:left="1338" w:hanging="111"/>
    </w:pPr>
  </w:style>
  <w:style w:type="paragraph" w:customStyle="1" w:styleId="TableParagraph">
    <w:name w:val="Table Paragraph"/>
    <w:basedOn w:val="Normal"/>
    <w:uiPriority w:val="1"/>
    <w:qFormat/>
    <w:rsid w:val="00B12F1F"/>
    <w:pPr>
      <w:spacing w:line="221" w:lineRule="exact"/>
      <w:ind w:left="12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h%E1%BA%BF_gi%E1%BB%9Bi" TargetMode="External"/><Relationship Id="rId13" Type="http://schemas.openxmlformats.org/officeDocument/2006/relationships/hyperlink" Target="https://vi.wikipedia.org/wiki/Th%C6%B0%C6%A1ng_gia" TargetMode="External"/><Relationship Id="rId18" Type="http://schemas.openxmlformats.org/officeDocument/2006/relationships/hyperlink" Target="https://vi.wikipedia.org/wiki/2019-nCoV" TargetMode="External"/><Relationship Id="rId3" Type="http://schemas.openxmlformats.org/officeDocument/2006/relationships/settings" Target="settings.xml"/><Relationship Id="rId21" Type="http://schemas.openxmlformats.org/officeDocument/2006/relationships/hyperlink" Target="https://vtc.vn" TargetMode="External"/><Relationship Id="rId7" Type="http://schemas.openxmlformats.org/officeDocument/2006/relationships/hyperlink" Target="https://vi.wikipedia.org/wiki/SARS-CoV-2" TargetMode="External"/><Relationship Id="rId12" Type="http://schemas.openxmlformats.org/officeDocument/2006/relationships/hyperlink" Target="https://vi.wikipedia.org/wiki/Y_t%E1%BA%BF" TargetMode="External"/><Relationship Id="rId17" Type="http://schemas.openxmlformats.org/officeDocument/2006/relationships/hyperlink" Target="https://vi.wikipedia.org/wiki/T%E1%BB%95_ch%E1%BB%A9c_Y_t%E1%BA%BF_Th%E1%BA%BF_gi%E1%BB%9B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i.wikipedia.org/wiki/Coronavirus" TargetMode="External"/><Relationship Id="rId20" Type="http://schemas.openxmlformats.org/officeDocument/2006/relationships/hyperlink" Target="https://www.project-syndicate.org/commentary/labor-saving-technology-by-dani-rodrik-2015-01" TargetMode="External"/><Relationship Id="rId1" Type="http://schemas.openxmlformats.org/officeDocument/2006/relationships/numbering" Target="numbering.xml"/><Relationship Id="rId6" Type="http://schemas.openxmlformats.org/officeDocument/2006/relationships/hyperlink" Target="https://vi.wikipedia.org/wiki/Virus" TargetMode="External"/><Relationship Id="rId11" Type="http://schemas.openxmlformats.org/officeDocument/2006/relationships/hyperlink" Target="https://vi.wikipedia.org/wiki/Vi%C3%AAm_ph%E1%BB%95i" TargetMode="External"/><Relationship Id="rId24" Type="http://schemas.openxmlformats.org/officeDocument/2006/relationships/fontTable" Target="fontTable.xml"/><Relationship Id="rId5" Type="http://schemas.openxmlformats.org/officeDocument/2006/relationships/hyperlink" Target="https://vi.wikipedia.org/wiki/%C4%90%E1%BA%A1i_d%E1%BB%8Bch" TargetMode="External"/><Relationship Id="rId15" Type="http://schemas.openxmlformats.org/officeDocument/2006/relationships/hyperlink" Target="https://vi.wikipedia.org/wiki/Nghi%C3%AAn_c%E1%BB%A9u" TargetMode="External"/><Relationship Id="rId23" Type="http://schemas.openxmlformats.org/officeDocument/2006/relationships/hyperlink" Target="http://baodansinh.vn/nganh-cong-nghe-thong-tin-va-con-khat-nhan-luc-d37168.html" TargetMode="External"/><Relationship Id="rId10" Type="http://schemas.openxmlformats.org/officeDocument/2006/relationships/hyperlink" Target="https://vi.wikipedia.org/wiki/%C4%90%E1%BB%8Ba_l%C3%BD_Trung_Qu%E1%BB%91c" TargetMode="External"/><Relationship Id="rId19" Type="http://schemas.openxmlformats.org/officeDocument/2006/relationships/hyperlink" Target="https://vi.wikipedia.org/wiki/Virus_SARS" TargetMode="External"/><Relationship Id="rId4" Type="http://schemas.openxmlformats.org/officeDocument/2006/relationships/webSettings" Target="webSettings.xml"/><Relationship Id="rId9" Type="http://schemas.openxmlformats.org/officeDocument/2006/relationships/hyperlink" Target="https://vi.wikipedia.org/wiki/V%C5%A9_H%C3%A1n" TargetMode="External"/><Relationship Id="rId14" Type="http://schemas.openxmlformats.org/officeDocument/2006/relationships/hyperlink" Target="https://vi.wikipedia.org/wiki/Ch%E1%BB%A3_b%C3%A1n_bu%C3%B4n_h%E1%BA%A3i_s%E1%BA%A3n_Hoa_Nam" TargetMode="External"/><Relationship Id="rId22" Type="http://schemas.openxmlformats.org/officeDocument/2006/relationships/hyperlink" Target="https://vnexpres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3263</Words>
  <Characters>18600</Characters>
  <Application>Microsoft Office Word</Application>
  <DocSecurity>0</DocSecurity>
  <Lines>155</Lines>
  <Paragraphs>43</Paragraphs>
  <ScaleCrop>false</ScaleCrop>
  <Company/>
  <LinksUpToDate>false</LinksUpToDate>
  <CharactersWithSpaces>21820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2021-08-01T07:22:00Z</dcterms:created>
  <dcterms:modified xsi:type="dcterms:W3CDTF">2021-08-01T07:23:00Z</dcterms:modified>
</cp:coreProperties>
</file>